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88230" w14:textId="2CC2D24B" w:rsidR="005626DF" w:rsidRDefault="005626DF" w:rsidP="79BC2C52">
      <w:pPr>
        <w:pStyle w:val="NormalWeb"/>
        <w:spacing w:before="0" w:beforeAutospacing="0" w:after="160" w:afterAutospacing="0"/>
        <w:jc w:val="center"/>
        <w:rPr>
          <w:rFonts w:ascii="MADE TOMMY" w:eastAsiaTheme="majorEastAsia" w:hAnsi="MADE TOMMY" w:cstheme="majorBidi"/>
          <w:color w:val="24306E"/>
          <w:sz w:val="40"/>
          <w:szCs w:val="40"/>
        </w:rPr>
      </w:pPr>
      <w:bookmarkStart w:id="0" w:name="_Hlk92874668"/>
      <w:r w:rsidRPr="79BC2C52">
        <w:rPr>
          <w:rFonts w:ascii="MADE TOMMY" w:eastAsiaTheme="majorEastAsia" w:hAnsi="MADE TOMMY" w:cstheme="majorBidi"/>
          <w:color w:val="24306E"/>
          <w:sz w:val="40"/>
          <w:szCs w:val="40"/>
        </w:rPr>
        <w:t xml:space="preserve"> "</w:t>
      </w:r>
      <w:r w:rsidRPr="79BC2C52">
        <w:rPr>
          <w:rStyle w:val="Heading1Char"/>
        </w:rPr>
        <w:t>RETHINKING RESILIENCE: A NEW ERA FOR WILDFIRE POLICY &amp; PRACTICE"</w:t>
      </w:r>
      <w:r w:rsidRPr="79BC2C52">
        <w:rPr>
          <w:rFonts w:ascii="MADE TOMMY" w:eastAsiaTheme="majorEastAsia" w:hAnsi="MADE TOMMY" w:cstheme="majorBidi"/>
          <w:color w:val="24306E"/>
          <w:sz w:val="40"/>
          <w:szCs w:val="40"/>
        </w:rPr>
        <w:t xml:space="preserve"> </w:t>
      </w:r>
    </w:p>
    <w:p w14:paraId="56BE13B8" w14:textId="002E03A5" w:rsidR="00D57426" w:rsidRDefault="00D57426" w:rsidP="00811314">
      <w:pPr>
        <w:pStyle w:val="NormalWeb"/>
        <w:spacing w:before="0" w:beforeAutospacing="0" w:after="160" w:afterAutospacing="0"/>
        <w:jc w:val="center"/>
        <w:rPr>
          <w:rFonts w:ascii="MADE TOMMY" w:hAnsi="MADE TOMMY" w:cs="Calibri"/>
          <w:b/>
          <w:bCs/>
          <w:color w:val="24306E"/>
          <w:sz w:val="36"/>
        </w:rPr>
      </w:pPr>
      <w:r w:rsidRPr="00BD1A13">
        <w:rPr>
          <w:rStyle w:val="Heading2Char"/>
        </w:rPr>
        <w:t>AGENDA</w:t>
      </w:r>
      <w:r w:rsidR="0082318A">
        <w:rPr>
          <w:rFonts w:ascii="MADE TOMMY" w:hAnsi="MADE TOMMY" w:cs="Calibri"/>
          <w:b/>
          <w:bCs/>
          <w:color w:val="24306E"/>
          <w:sz w:val="36"/>
        </w:rPr>
        <w:t>*</w:t>
      </w:r>
    </w:p>
    <w:p w14:paraId="6A51D5D9" w14:textId="2F6464E7" w:rsidR="007F31C1" w:rsidRDefault="00BD1A13" w:rsidP="00BD1A13">
      <w:pPr>
        <w:pStyle w:val="NormalWeb"/>
        <w:spacing w:before="0" w:beforeAutospacing="0" w:after="160" w:afterAutospacing="0"/>
        <w:rPr>
          <w:rFonts w:ascii="MADE TOMMY" w:hAnsi="MADE TOMMY" w:cs="Calibri"/>
          <w:color w:val="00A6FF"/>
        </w:rPr>
      </w:pPr>
      <w:r>
        <w:rPr>
          <w:rFonts w:ascii="MADE TOMMY" w:hAnsi="MADE TOMMY" w:cs="Calibri"/>
          <w:color w:val="00A6FF"/>
        </w:rPr>
        <w:t>4</w:t>
      </w:r>
      <w:r w:rsidRPr="00BD1A13">
        <w:rPr>
          <w:rFonts w:ascii="MADE TOMMY" w:hAnsi="MADE TOMMY" w:cs="Calibri"/>
          <w:color w:val="00A6FF"/>
          <w:vertAlign w:val="superscript"/>
        </w:rPr>
        <w:t>th</w:t>
      </w:r>
      <w:r>
        <w:rPr>
          <w:rFonts w:ascii="MADE TOMMY" w:hAnsi="MADE TOMMY" w:cs="Calibri"/>
          <w:color w:val="00A6FF"/>
        </w:rPr>
        <w:t xml:space="preserve"> November 2025 | </w:t>
      </w:r>
      <w:hyperlink r:id="rId11" w:history="1">
        <w:r w:rsidR="00881612" w:rsidRPr="00BD1A13">
          <w:rPr>
            <w:rStyle w:val="Hyperlink"/>
            <w:rFonts w:ascii="MADE TOMMY" w:hAnsi="MADE TOMMY" w:cs="Calibri"/>
          </w:rPr>
          <w:t>The Hotel</w:t>
        </w:r>
      </w:hyperlink>
      <w:r>
        <w:rPr>
          <w:rFonts w:ascii="MADE TOMMY" w:hAnsi="MADE TOMMY" w:cs="Calibri"/>
          <w:color w:val="00A6FF"/>
        </w:rPr>
        <w:t xml:space="preserve">, </w:t>
      </w:r>
      <w:r w:rsidR="005626DF">
        <w:rPr>
          <w:rFonts w:ascii="MADE TOMMY" w:hAnsi="MADE TOMMY" w:cs="Calibri"/>
          <w:color w:val="00A6FF"/>
        </w:rPr>
        <w:t>Brussels</w:t>
      </w:r>
    </w:p>
    <w:p w14:paraId="655F2438" w14:textId="20422B9D" w:rsidR="00BD1A13" w:rsidRDefault="00BD1A13" w:rsidP="00BD1A13">
      <w:pPr>
        <w:pStyle w:val="NormalWeb"/>
        <w:spacing w:before="0" w:beforeAutospacing="0" w:after="160" w:afterAutospacing="0"/>
        <w:rPr>
          <w:rFonts w:ascii="MADE TOMMY" w:hAnsi="MADE TOMMY" w:cs="Calibri"/>
          <w:color w:val="00A6FF"/>
        </w:rPr>
      </w:pPr>
      <w:r>
        <w:rPr>
          <w:rFonts w:ascii="MADE TOMMY" w:hAnsi="MADE TOMMY" w:cs="Calibri"/>
          <w:color w:val="00A6FF"/>
        </w:rPr>
        <w:t>5</w:t>
      </w:r>
      <w:r w:rsidRPr="00BD1A13">
        <w:rPr>
          <w:rFonts w:ascii="MADE TOMMY" w:hAnsi="MADE TOMMY" w:cs="Calibri"/>
          <w:color w:val="00A6FF"/>
          <w:vertAlign w:val="superscript"/>
        </w:rPr>
        <w:t>th</w:t>
      </w:r>
      <w:r>
        <w:rPr>
          <w:rFonts w:ascii="MADE TOMMY" w:hAnsi="MADE TOMMY" w:cs="Calibri"/>
          <w:color w:val="00A6FF"/>
        </w:rPr>
        <w:t xml:space="preserve"> November 2025 | </w:t>
      </w:r>
      <w:hyperlink r:id="rId12" w:history="1">
        <w:r w:rsidR="0074040A" w:rsidRPr="0074040A">
          <w:rPr>
            <w:rStyle w:val="Hyperlink"/>
            <w:rFonts w:ascii="MADE TOMMY" w:hAnsi="MADE TOMMY" w:cs="Calibri"/>
          </w:rPr>
          <w:t xml:space="preserve">Auditorium of the </w:t>
        </w:r>
        <w:proofErr w:type="spellStart"/>
        <w:r w:rsidR="0074040A" w:rsidRPr="0074040A">
          <w:rPr>
            <w:rStyle w:val="Hyperlink"/>
            <w:rFonts w:ascii="MADE TOMMY" w:hAnsi="MADE TOMMY" w:cs="Calibri"/>
          </w:rPr>
          <w:t>Breydel</w:t>
        </w:r>
        <w:proofErr w:type="spellEnd"/>
        <w:r w:rsidR="0074040A" w:rsidRPr="0074040A">
          <w:rPr>
            <w:rStyle w:val="Hyperlink"/>
            <w:rFonts w:ascii="MADE TOMMY" w:hAnsi="MADE TOMMY" w:cs="Calibri"/>
          </w:rPr>
          <w:t xml:space="preserve"> Building</w:t>
        </w:r>
      </w:hyperlink>
      <w:r>
        <w:rPr>
          <w:rFonts w:ascii="MADE TOMMY" w:hAnsi="MADE TOMMY" w:cs="Calibri"/>
          <w:color w:val="00A6FF"/>
        </w:rPr>
        <w:t>, Brussels</w:t>
      </w:r>
    </w:p>
    <w:p w14:paraId="307E91C3" w14:textId="6455EF94" w:rsidR="007F31C1" w:rsidRPr="00D41714" w:rsidRDefault="007F31C1" w:rsidP="00BD1A13">
      <w:pPr>
        <w:pStyle w:val="NormalWeb"/>
        <w:spacing w:before="0" w:beforeAutospacing="0" w:after="160" w:afterAutospacing="0"/>
        <w:rPr>
          <w:rFonts w:ascii="MADE TOMMY" w:hAnsi="MADE TOMMY" w:cs="Calibri"/>
          <w:color w:val="00A6FF"/>
          <w:u w:val="single"/>
        </w:rPr>
      </w:pPr>
      <w:r w:rsidRPr="00D41714">
        <w:rPr>
          <w:rFonts w:ascii="MADE TOMMY" w:hAnsi="MADE TOMMY" w:cs="Calibri"/>
          <w:color w:val="00A6FF"/>
          <w:u w:val="single"/>
        </w:rPr>
        <w:t xml:space="preserve">* </w:t>
      </w:r>
      <w:r w:rsidR="00BD1A13" w:rsidRPr="00BD1A13">
        <w:rPr>
          <w:rFonts w:ascii="MADE TOMMY" w:hAnsi="MADE TOMMY" w:cs="Calibri"/>
          <w:i/>
          <w:iCs/>
          <w:color w:val="00A6FF"/>
          <w:u w:val="single"/>
        </w:rPr>
        <w:t>This is a preliminary version</w:t>
      </w:r>
      <w:r w:rsidR="00BD1A13">
        <w:rPr>
          <w:rFonts w:ascii="MADE TOMMY" w:hAnsi="MADE TOMMY" w:cs="Calibri"/>
          <w:i/>
          <w:iCs/>
          <w:color w:val="00A6FF"/>
          <w:u w:val="single"/>
        </w:rPr>
        <w:t xml:space="preserve"> of t</w:t>
      </w:r>
      <w:r w:rsidRPr="00BD1A13">
        <w:rPr>
          <w:rFonts w:ascii="MADE TOMMY" w:hAnsi="MADE TOMMY" w:cs="Calibri"/>
          <w:i/>
          <w:iCs/>
          <w:color w:val="00A6FF"/>
          <w:u w:val="single"/>
        </w:rPr>
        <w:t>he agenda</w:t>
      </w:r>
      <w:r w:rsidR="00BD1A13">
        <w:rPr>
          <w:rFonts w:ascii="MADE TOMMY" w:hAnsi="MADE TOMMY" w:cs="Calibri"/>
          <w:i/>
          <w:iCs/>
          <w:color w:val="00A6FF"/>
          <w:u w:val="single"/>
        </w:rPr>
        <w:t xml:space="preserve">, </w:t>
      </w:r>
      <w:r w:rsidRPr="00BD1A13">
        <w:rPr>
          <w:rFonts w:ascii="MADE TOMMY" w:hAnsi="MADE TOMMY" w:cs="Calibri"/>
          <w:i/>
          <w:iCs/>
          <w:color w:val="00A6FF"/>
          <w:u w:val="single"/>
        </w:rPr>
        <w:t xml:space="preserve">currently under review and </w:t>
      </w:r>
      <w:r w:rsidR="00BD1A13">
        <w:rPr>
          <w:rFonts w:ascii="MADE TOMMY" w:hAnsi="MADE TOMMY" w:cs="Calibri"/>
          <w:i/>
          <w:iCs/>
          <w:color w:val="00A6FF"/>
          <w:u w:val="single"/>
        </w:rPr>
        <w:t>to</w:t>
      </w:r>
      <w:r w:rsidRPr="00BD1A13">
        <w:rPr>
          <w:rFonts w:ascii="MADE TOMMY" w:hAnsi="MADE TOMMY" w:cs="Calibri"/>
          <w:i/>
          <w:iCs/>
          <w:color w:val="00A6FF"/>
          <w:u w:val="single"/>
        </w:rPr>
        <w:t xml:space="preserve"> be refined as discussions progress.</w:t>
      </w:r>
    </w:p>
    <w:bookmarkEnd w:id="0"/>
    <w:p w14:paraId="4C49E482" w14:textId="060A2D05" w:rsidR="00DF5043" w:rsidRDefault="005626DF" w:rsidP="005626DF">
      <w:pPr>
        <w:pStyle w:val="Heading2"/>
      </w:pPr>
      <w:r>
        <w:t xml:space="preserve">Day 1: From Knowledge to Policy Recommendations </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939"/>
      </w:tblGrid>
      <w:tr w:rsidR="005626DF" w:rsidRPr="009B6927" w14:paraId="14450DAA" w14:textId="77777777" w:rsidTr="79BC2C52">
        <w:tc>
          <w:tcPr>
            <w:tcW w:w="1555" w:type="dxa"/>
          </w:tcPr>
          <w:p w14:paraId="6F5D0C6C" w14:textId="77777777" w:rsidR="005626DF" w:rsidRPr="005626DF" w:rsidRDefault="005626DF" w:rsidP="00B96B4E">
            <w:pPr>
              <w:rPr>
                <w:color w:val="07BAF9"/>
              </w:rPr>
            </w:pPr>
            <w:r w:rsidRPr="005626DF">
              <w:rPr>
                <w:color w:val="07BAF9"/>
              </w:rPr>
              <w:t>09:00 – 09:30</w:t>
            </w:r>
          </w:p>
        </w:tc>
        <w:tc>
          <w:tcPr>
            <w:tcW w:w="6939" w:type="dxa"/>
          </w:tcPr>
          <w:p w14:paraId="5FB28B5C" w14:textId="77777777" w:rsidR="005626DF" w:rsidRPr="009B6927" w:rsidRDefault="005626DF" w:rsidP="00B96B4E">
            <w:pPr>
              <w:rPr>
                <w:b/>
                <w:bCs/>
              </w:rPr>
            </w:pPr>
            <w:r w:rsidRPr="2A2CC33D">
              <w:rPr>
                <w:b/>
                <w:bCs/>
              </w:rPr>
              <w:t>ARRIVAL AND REGISTRATION</w:t>
            </w:r>
          </w:p>
          <w:p w14:paraId="5F9939A3" w14:textId="60A7BBB2" w:rsidR="005626DF" w:rsidRPr="009B6927" w:rsidRDefault="005626DF" w:rsidP="00B96B4E"/>
        </w:tc>
      </w:tr>
      <w:tr w:rsidR="005626DF" w:rsidRPr="009B6927" w14:paraId="79C4E97B" w14:textId="77777777" w:rsidTr="79BC2C52">
        <w:tc>
          <w:tcPr>
            <w:tcW w:w="1555" w:type="dxa"/>
          </w:tcPr>
          <w:p w14:paraId="3829F85E" w14:textId="77777777" w:rsidR="005626DF" w:rsidRPr="005626DF" w:rsidRDefault="005626DF" w:rsidP="00B96B4E">
            <w:pPr>
              <w:rPr>
                <w:color w:val="07BAF9"/>
              </w:rPr>
            </w:pPr>
            <w:r w:rsidRPr="005626DF">
              <w:rPr>
                <w:color w:val="07BAF9"/>
              </w:rPr>
              <w:t>09:30 – 10:00</w:t>
            </w:r>
          </w:p>
        </w:tc>
        <w:tc>
          <w:tcPr>
            <w:tcW w:w="6939" w:type="dxa"/>
          </w:tcPr>
          <w:p w14:paraId="3D29FE2C" w14:textId="77777777" w:rsidR="005626DF" w:rsidRPr="009B6927" w:rsidRDefault="005626DF" w:rsidP="00B96B4E">
            <w:pPr>
              <w:rPr>
                <w:b/>
                <w:bCs/>
              </w:rPr>
            </w:pPr>
            <w:r w:rsidRPr="009B6927">
              <w:rPr>
                <w:b/>
                <w:bCs/>
              </w:rPr>
              <w:t>OPENING PLENARY</w:t>
            </w:r>
          </w:p>
          <w:p w14:paraId="4AAD69E9" w14:textId="7B2DF7CA" w:rsidR="005626DF" w:rsidRPr="009B6927" w:rsidRDefault="005626DF" w:rsidP="005626DF"/>
        </w:tc>
      </w:tr>
      <w:tr w:rsidR="005626DF" w:rsidRPr="009B6927" w14:paraId="248B0E9A" w14:textId="77777777" w:rsidTr="79BC2C52">
        <w:tc>
          <w:tcPr>
            <w:tcW w:w="1555" w:type="dxa"/>
          </w:tcPr>
          <w:p w14:paraId="123E0BB9" w14:textId="77777777" w:rsidR="005626DF" w:rsidRPr="005626DF" w:rsidRDefault="005626DF" w:rsidP="00B96B4E">
            <w:pPr>
              <w:rPr>
                <w:color w:val="07BAF9"/>
              </w:rPr>
            </w:pPr>
            <w:r w:rsidRPr="005626DF">
              <w:rPr>
                <w:color w:val="07BAF9"/>
              </w:rPr>
              <w:t>10:00 – 11:00</w:t>
            </w:r>
          </w:p>
        </w:tc>
        <w:tc>
          <w:tcPr>
            <w:tcW w:w="6939" w:type="dxa"/>
          </w:tcPr>
          <w:p w14:paraId="0AF99C3F" w14:textId="77777777" w:rsidR="00FA35B7" w:rsidRPr="00FA35B7" w:rsidRDefault="00FA35B7" w:rsidP="00FA35B7">
            <w:pPr>
              <w:rPr>
                <w:b/>
                <w:bCs/>
              </w:rPr>
            </w:pPr>
            <w:r w:rsidRPr="00FA35B7">
              <w:rPr>
                <w:b/>
                <w:bCs/>
              </w:rPr>
              <w:t>RESILIENT LANDSCAPES – Designing and management of Sustainable Land Use for Fire Resilience</w:t>
            </w:r>
          </w:p>
          <w:p w14:paraId="5B696A74" w14:textId="2E72440A" w:rsidR="005626DF" w:rsidRPr="005626DF" w:rsidRDefault="23A7D8EF" w:rsidP="3B89B6FB">
            <w:pPr>
              <w:rPr>
                <w:i/>
                <w:iCs/>
              </w:rPr>
            </w:pPr>
            <w:r w:rsidRPr="0082318A">
              <w:rPr>
                <w:b/>
                <w:bCs/>
                <w:i/>
                <w:iCs/>
              </w:rPr>
              <w:t>(</w:t>
            </w:r>
            <w:r w:rsidR="0082318A" w:rsidRPr="0082318A">
              <w:rPr>
                <w:b/>
                <w:bCs/>
                <w:i/>
                <w:iCs/>
              </w:rPr>
              <w:t xml:space="preserve">Expert keynote &amp; </w:t>
            </w:r>
            <w:r w:rsidRPr="0082318A">
              <w:rPr>
                <w:b/>
                <w:bCs/>
                <w:i/>
                <w:iCs/>
              </w:rPr>
              <w:t xml:space="preserve">Panel </w:t>
            </w:r>
            <w:r w:rsidR="0082318A" w:rsidRPr="0082318A">
              <w:rPr>
                <w:b/>
                <w:bCs/>
                <w:i/>
                <w:iCs/>
              </w:rPr>
              <w:t>d</w:t>
            </w:r>
            <w:r w:rsidRPr="0082318A">
              <w:rPr>
                <w:b/>
                <w:bCs/>
                <w:i/>
                <w:iCs/>
              </w:rPr>
              <w:t>iscussion)</w:t>
            </w:r>
            <w:r w:rsidR="0082318A" w:rsidRPr="0082318A">
              <w:rPr>
                <w:b/>
                <w:bCs/>
                <w:i/>
                <w:iCs/>
              </w:rPr>
              <w:br/>
            </w:r>
            <w:r w:rsidR="00FA35B7" w:rsidRPr="00FA35B7">
              <w:rPr>
                <w:i/>
                <w:iCs/>
              </w:rPr>
              <w:t xml:space="preserve">How can we design and manage multifunctional landscapes that reduce wildfire risk while supporting </w:t>
            </w:r>
            <w:r w:rsidR="0029460D">
              <w:rPr>
                <w:i/>
                <w:iCs/>
              </w:rPr>
              <w:t xml:space="preserve">the </w:t>
            </w:r>
            <w:r w:rsidR="00FA35B7" w:rsidRPr="00FA35B7">
              <w:rPr>
                <w:i/>
                <w:iCs/>
              </w:rPr>
              <w:t>provision of ecosystem services and rural development?</w:t>
            </w:r>
          </w:p>
          <w:p w14:paraId="7625D5E1" w14:textId="77777777" w:rsidR="005626DF" w:rsidRPr="009B6927" w:rsidRDefault="005626DF" w:rsidP="00B96B4E"/>
        </w:tc>
      </w:tr>
      <w:tr w:rsidR="005626DF" w:rsidRPr="009B6927" w14:paraId="3A272E37" w14:textId="77777777" w:rsidTr="79BC2C52">
        <w:tc>
          <w:tcPr>
            <w:tcW w:w="1555" w:type="dxa"/>
          </w:tcPr>
          <w:p w14:paraId="05BBF926" w14:textId="77777777" w:rsidR="005626DF" w:rsidRPr="005626DF" w:rsidRDefault="005626DF" w:rsidP="00B96B4E">
            <w:pPr>
              <w:rPr>
                <w:color w:val="07BAF9"/>
              </w:rPr>
            </w:pPr>
            <w:r w:rsidRPr="005626DF">
              <w:rPr>
                <w:color w:val="07BAF9"/>
              </w:rPr>
              <w:t>11:00 – 11:30</w:t>
            </w:r>
          </w:p>
        </w:tc>
        <w:tc>
          <w:tcPr>
            <w:tcW w:w="6939" w:type="dxa"/>
          </w:tcPr>
          <w:p w14:paraId="1751DA0F" w14:textId="77777777" w:rsidR="005626DF" w:rsidRPr="009B6927" w:rsidRDefault="005626DF" w:rsidP="00B96B4E">
            <w:pPr>
              <w:rPr>
                <w:b/>
                <w:bCs/>
              </w:rPr>
            </w:pPr>
            <w:r w:rsidRPr="009B6927">
              <w:rPr>
                <w:b/>
                <w:bCs/>
              </w:rPr>
              <w:t>Coffee break</w:t>
            </w:r>
          </w:p>
        </w:tc>
      </w:tr>
      <w:tr w:rsidR="005626DF" w:rsidRPr="009B6927" w14:paraId="335863AD" w14:textId="77777777" w:rsidTr="79BC2C52">
        <w:tc>
          <w:tcPr>
            <w:tcW w:w="1555" w:type="dxa"/>
          </w:tcPr>
          <w:p w14:paraId="0C24D9BD" w14:textId="77777777" w:rsidR="005626DF" w:rsidRPr="005626DF" w:rsidRDefault="005626DF" w:rsidP="00B96B4E">
            <w:pPr>
              <w:rPr>
                <w:color w:val="07BAF9"/>
              </w:rPr>
            </w:pPr>
            <w:r w:rsidRPr="005626DF">
              <w:rPr>
                <w:color w:val="07BAF9"/>
              </w:rPr>
              <w:t>11:30 – 12:30</w:t>
            </w:r>
          </w:p>
        </w:tc>
        <w:tc>
          <w:tcPr>
            <w:tcW w:w="6939" w:type="dxa"/>
          </w:tcPr>
          <w:p w14:paraId="3C5EC531" w14:textId="77777777" w:rsidR="00FA35B7" w:rsidRPr="00FA35B7" w:rsidRDefault="00FA35B7" w:rsidP="00FA35B7">
            <w:pPr>
              <w:rPr>
                <w:b/>
                <w:bCs/>
              </w:rPr>
            </w:pPr>
            <w:r w:rsidRPr="00FA35B7">
              <w:rPr>
                <w:b/>
                <w:bCs/>
              </w:rPr>
              <w:t>INTEGRATED FIRE MANAGEMENT – A Scientific and Operational Shift</w:t>
            </w:r>
          </w:p>
          <w:p w14:paraId="099319A6" w14:textId="6B4BA28F" w:rsidR="0082318A" w:rsidRPr="009B6927" w:rsidRDefault="0082318A" w:rsidP="00B96B4E">
            <w:pPr>
              <w:rPr>
                <w:b/>
                <w:bCs/>
              </w:rPr>
            </w:pPr>
            <w:r w:rsidRPr="0082318A">
              <w:rPr>
                <w:b/>
                <w:bCs/>
                <w:i/>
                <w:iCs/>
              </w:rPr>
              <w:t>(Expert keynote &amp; Panel discussion)</w:t>
            </w:r>
          </w:p>
          <w:p w14:paraId="55B0467C" w14:textId="3A6421D2" w:rsidR="00FA35B7" w:rsidRPr="00FA35B7" w:rsidRDefault="00FA35B7" w:rsidP="00FA35B7">
            <w:pPr>
              <w:rPr>
                <w:i/>
                <w:iCs/>
              </w:rPr>
            </w:pPr>
            <w:r w:rsidRPr="00FA35B7">
              <w:rPr>
                <w:i/>
                <w:iCs/>
              </w:rPr>
              <w:t xml:space="preserve">How can we complement reactive fire suppression with proactive, landscape-scale </w:t>
            </w:r>
            <w:r w:rsidR="0029460D" w:rsidRPr="0029460D">
              <w:rPr>
                <w:i/>
                <w:iCs/>
              </w:rPr>
              <w:t>fire management</w:t>
            </w:r>
            <w:r w:rsidR="0029460D">
              <w:rPr>
                <w:i/>
                <w:iCs/>
              </w:rPr>
              <w:t xml:space="preserve"> </w:t>
            </w:r>
            <w:r w:rsidRPr="00FA35B7">
              <w:rPr>
                <w:i/>
                <w:iCs/>
              </w:rPr>
              <w:t>across the EU?</w:t>
            </w:r>
          </w:p>
          <w:p w14:paraId="3C8E1F6D" w14:textId="00D031BC" w:rsidR="005626DF" w:rsidRPr="005626DF" w:rsidRDefault="005626DF" w:rsidP="005626DF">
            <w:pPr>
              <w:rPr>
                <w:b/>
                <w:bCs/>
              </w:rPr>
            </w:pPr>
          </w:p>
        </w:tc>
      </w:tr>
      <w:tr w:rsidR="005626DF" w:rsidRPr="009B6927" w14:paraId="78E53FD7" w14:textId="77777777" w:rsidTr="79BC2C52">
        <w:tc>
          <w:tcPr>
            <w:tcW w:w="1555" w:type="dxa"/>
          </w:tcPr>
          <w:p w14:paraId="60F4BDD6" w14:textId="77777777" w:rsidR="005626DF" w:rsidRPr="005626DF" w:rsidRDefault="005626DF" w:rsidP="00B96B4E">
            <w:pPr>
              <w:rPr>
                <w:color w:val="07BAF9"/>
              </w:rPr>
            </w:pPr>
            <w:r w:rsidRPr="005626DF">
              <w:rPr>
                <w:color w:val="07BAF9"/>
              </w:rPr>
              <w:t>12:30 – 13:30</w:t>
            </w:r>
          </w:p>
        </w:tc>
        <w:tc>
          <w:tcPr>
            <w:tcW w:w="6939" w:type="dxa"/>
          </w:tcPr>
          <w:p w14:paraId="28239A5A" w14:textId="77777777" w:rsidR="005626DF" w:rsidRPr="009B6927" w:rsidRDefault="005626DF" w:rsidP="00B96B4E">
            <w:pPr>
              <w:rPr>
                <w:b/>
                <w:bCs/>
              </w:rPr>
            </w:pPr>
            <w:r w:rsidRPr="009B6927">
              <w:rPr>
                <w:b/>
                <w:bCs/>
              </w:rPr>
              <w:t>NETWORKING LUNCH</w:t>
            </w:r>
          </w:p>
        </w:tc>
      </w:tr>
      <w:tr w:rsidR="005626DF" w:rsidRPr="009B6927" w14:paraId="5FF758AF" w14:textId="77777777" w:rsidTr="79BC2C52">
        <w:tc>
          <w:tcPr>
            <w:tcW w:w="1555" w:type="dxa"/>
          </w:tcPr>
          <w:p w14:paraId="0DCF1072" w14:textId="77777777" w:rsidR="005626DF" w:rsidRPr="005626DF" w:rsidRDefault="005626DF" w:rsidP="00B96B4E">
            <w:pPr>
              <w:rPr>
                <w:color w:val="07BAF9"/>
              </w:rPr>
            </w:pPr>
            <w:r w:rsidRPr="005626DF">
              <w:rPr>
                <w:color w:val="07BAF9"/>
              </w:rPr>
              <w:t>13:30 – 14:30</w:t>
            </w:r>
          </w:p>
        </w:tc>
        <w:tc>
          <w:tcPr>
            <w:tcW w:w="6939" w:type="dxa"/>
          </w:tcPr>
          <w:p w14:paraId="5BB6AA46" w14:textId="76AD3082" w:rsidR="005626DF" w:rsidRDefault="00FA35B7" w:rsidP="00B96B4E">
            <w:pPr>
              <w:rPr>
                <w:b/>
                <w:bCs/>
              </w:rPr>
            </w:pPr>
            <w:r w:rsidRPr="00FA35B7">
              <w:rPr>
                <w:b/>
                <w:bCs/>
              </w:rPr>
              <w:t xml:space="preserve">FUNDING THE SHIFT – Financing, Innovation, and Market-Based </w:t>
            </w:r>
            <w:r w:rsidR="005626DF" w:rsidRPr="79BC2C52">
              <w:rPr>
                <w:b/>
                <w:bCs/>
              </w:rPr>
              <w:t>GOVERNANCE FOR WILDFIRE RESILIENCE – Who Decides, Who Delivers?</w:t>
            </w:r>
          </w:p>
          <w:p w14:paraId="043B650F" w14:textId="75A0A68B" w:rsidR="0082318A" w:rsidRPr="009B6927" w:rsidRDefault="0082318A" w:rsidP="00B96B4E">
            <w:pPr>
              <w:rPr>
                <w:b/>
                <w:bCs/>
              </w:rPr>
            </w:pPr>
            <w:r w:rsidRPr="0082318A">
              <w:rPr>
                <w:b/>
                <w:bCs/>
                <w:i/>
                <w:iCs/>
              </w:rPr>
              <w:t>(Expert keynote &amp; Panel discussion)</w:t>
            </w:r>
          </w:p>
          <w:p w14:paraId="431923C6" w14:textId="77777777" w:rsidR="00FA35B7" w:rsidRPr="009B6927" w:rsidRDefault="00FA35B7" w:rsidP="00FA35B7">
            <w:pPr>
              <w:rPr>
                <w:i/>
                <w:iCs/>
              </w:rPr>
            </w:pPr>
            <w:r w:rsidRPr="009B6927">
              <w:rPr>
                <w:i/>
                <w:iCs/>
              </w:rPr>
              <w:t>What funding tools, incentives, and economic models are needed to make fire-resilient landscapes financially viable and scalable?</w:t>
            </w:r>
          </w:p>
          <w:p w14:paraId="67AC81AB" w14:textId="77777777" w:rsidR="005626DF" w:rsidRPr="009B6927" w:rsidRDefault="005626DF" w:rsidP="00B96B4E"/>
        </w:tc>
      </w:tr>
      <w:tr w:rsidR="005626DF" w:rsidRPr="009B6927" w14:paraId="7F72A104" w14:textId="77777777" w:rsidTr="79BC2C52">
        <w:tc>
          <w:tcPr>
            <w:tcW w:w="1555" w:type="dxa"/>
          </w:tcPr>
          <w:p w14:paraId="2F120A11" w14:textId="77777777" w:rsidR="005626DF" w:rsidRPr="005626DF" w:rsidRDefault="005626DF" w:rsidP="00B96B4E">
            <w:pPr>
              <w:rPr>
                <w:color w:val="07BAF9"/>
              </w:rPr>
            </w:pPr>
            <w:r w:rsidRPr="005626DF">
              <w:rPr>
                <w:color w:val="07BAF9"/>
              </w:rPr>
              <w:t>14:30 – 15:00</w:t>
            </w:r>
          </w:p>
        </w:tc>
        <w:tc>
          <w:tcPr>
            <w:tcW w:w="6939" w:type="dxa"/>
          </w:tcPr>
          <w:p w14:paraId="728F5311" w14:textId="4FD4F38E" w:rsidR="005626DF" w:rsidRPr="00507AF9" w:rsidRDefault="005626DF" w:rsidP="00BD1A13">
            <w:r w:rsidRPr="009B6927">
              <w:rPr>
                <w:b/>
                <w:bCs/>
              </w:rPr>
              <w:t>Coffee break</w:t>
            </w:r>
          </w:p>
        </w:tc>
      </w:tr>
      <w:tr w:rsidR="005626DF" w:rsidRPr="009B6927" w14:paraId="4D2E406D" w14:textId="77777777" w:rsidTr="79BC2C52">
        <w:tc>
          <w:tcPr>
            <w:tcW w:w="1555" w:type="dxa"/>
          </w:tcPr>
          <w:p w14:paraId="6B9821BE" w14:textId="77777777" w:rsidR="005626DF" w:rsidRPr="005626DF" w:rsidRDefault="005626DF" w:rsidP="00B96B4E">
            <w:pPr>
              <w:rPr>
                <w:color w:val="07BAF9"/>
              </w:rPr>
            </w:pPr>
            <w:r w:rsidRPr="005626DF">
              <w:rPr>
                <w:color w:val="07BAF9"/>
              </w:rPr>
              <w:t>15:00 – 16:00</w:t>
            </w:r>
          </w:p>
        </w:tc>
        <w:tc>
          <w:tcPr>
            <w:tcW w:w="6939" w:type="dxa"/>
          </w:tcPr>
          <w:p w14:paraId="3B489641" w14:textId="77777777" w:rsidR="00FA35B7" w:rsidRDefault="00FA35B7" w:rsidP="00B96B4E">
            <w:pPr>
              <w:rPr>
                <w:b/>
                <w:bCs/>
              </w:rPr>
            </w:pPr>
            <w:r w:rsidRPr="79BC2C52">
              <w:rPr>
                <w:b/>
                <w:bCs/>
              </w:rPr>
              <w:t>GOVERNANCE FOR WILDFIRE RESILIENCE – Who Decides, Who Delivers?</w:t>
            </w:r>
          </w:p>
          <w:p w14:paraId="465369A3" w14:textId="2CA7C54B" w:rsidR="005626DF" w:rsidRPr="009B6927" w:rsidRDefault="0082318A" w:rsidP="00B96B4E">
            <w:pPr>
              <w:rPr>
                <w:b/>
                <w:bCs/>
              </w:rPr>
            </w:pPr>
            <w:r w:rsidRPr="0082318A">
              <w:rPr>
                <w:b/>
                <w:bCs/>
                <w:i/>
                <w:iCs/>
              </w:rPr>
              <w:t>(Expert keynote &amp; Panel discussion)</w:t>
            </w:r>
          </w:p>
          <w:p w14:paraId="08130004" w14:textId="77777777" w:rsidR="00FA35B7" w:rsidRPr="00FA35B7" w:rsidRDefault="00FA35B7" w:rsidP="00FA35B7">
            <w:pPr>
              <w:rPr>
                <w:i/>
                <w:iCs/>
              </w:rPr>
            </w:pPr>
            <w:r w:rsidRPr="00FA35B7">
              <w:rPr>
                <w:i/>
                <w:iCs/>
              </w:rPr>
              <w:t>What opportunities does governance provide for wildfire disaster risk reduction?</w:t>
            </w:r>
          </w:p>
          <w:p w14:paraId="028BEDCB" w14:textId="77777777" w:rsidR="005626DF" w:rsidRPr="009B6927" w:rsidRDefault="005626DF" w:rsidP="00B96B4E"/>
        </w:tc>
      </w:tr>
      <w:tr w:rsidR="005626DF" w:rsidRPr="009B6927" w14:paraId="35D9129E" w14:textId="77777777" w:rsidTr="79BC2C52">
        <w:tc>
          <w:tcPr>
            <w:tcW w:w="1555" w:type="dxa"/>
          </w:tcPr>
          <w:p w14:paraId="026A6162" w14:textId="1B07721A" w:rsidR="005626DF" w:rsidRPr="005626DF" w:rsidRDefault="005626DF" w:rsidP="00B96B4E">
            <w:pPr>
              <w:rPr>
                <w:color w:val="07BAF9"/>
              </w:rPr>
            </w:pPr>
            <w:r w:rsidRPr="005626DF">
              <w:rPr>
                <w:color w:val="07BAF9"/>
              </w:rPr>
              <w:t>16:00 – 1</w:t>
            </w:r>
            <w:r w:rsidR="00881612">
              <w:rPr>
                <w:color w:val="07BAF9"/>
              </w:rPr>
              <w:t>7</w:t>
            </w:r>
            <w:r w:rsidRPr="005626DF">
              <w:rPr>
                <w:color w:val="07BAF9"/>
              </w:rPr>
              <w:t>:</w:t>
            </w:r>
            <w:r w:rsidR="00881612">
              <w:rPr>
                <w:color w:val="07BAF9"/>
              </w:rPr>
              <w:t>00</w:t>
            </w:r>
          </w:p>
        </w:tc>
        <w:tc>
          <w:tcPr>
            <w:tcW w:w="6939" w:type="dxa"/>
          </w:tcPr>
          <w:p w14:paraId="099E0B56" w14:textId="7C6BB3E0" w:rsidR="00FA35B7" w:rsidRPr="00FA35B7" w:rsidRDefault="00FA35B7" w:rsidP="00FA35B7">
            <w:pPr>
              <w:rPr>
                <w:b/>
                <w:bCs/>
              </w:rPr>
            </w:pPr>
            <w:r w:rsidRPr="00FA35B7">
              <w:rPr>
                <w:b/>
                <w:bCs/>
              </w:rPr>
              <w:t>VOICE OF THE REGIONS</w:t>
            </w:r>
            <w:r>
              <w:rPr>
                <w:b/>
                <w:bCs/>
              </w:rPr>
              <w:t xml:space="preserve"> AND CLOSING REFLECTIONS</w:t>
            </w:r>
            <w:r w:rsidRPr="00FA35B7">
              <w:rPr>
                <w:b/>
                <w:bCs/>
              </w:rPr>
              <w:t xml:space="preserve"> – Recommendations for EU policy innovations on wildfire protection and innovation</w:t>
            </w:r>
          </w:p>
          <w:p w14:paraId="0310C819" w14:textId="339D44BA" w:rsidR="00881612" w:rsidRPr="009B6927" w:rsidRDefault="00881612" w:rsidP="00B96B4E"/>
        </w:tc>
      </w:tr>
      <w:tr w:rsidR="005626DF" w:rsidRPr="009B6927" w14:paraId="3DE0BB33" w14:textId="77777777" w:rsidTr="79BC2C52">
        <w:tc>
          <w:tcPr>
            <w:tcW w:w="1555" w:type="dxa"/>
          </w:tcPr>
          <w:p w14:paraId="63ABFF55" w14:textId="4B6DC6F6" w:rsidR="005626DF" w:rsidRPr="005626DF" w:rsidRDefault="005626DF" w:rsidP="00B96B4E">
            <w:pPr>
              <w:rPr>
                <w:color w:val="07BAF9"/>
              </w:rPr>
            </w:pPr>
          </w:p>
        </w:tc>
        <w:tc>
          <w:tcPr>
            <w:tcW w:w="6939" w:type="dxa"/>
          </w:tcPr>
          <w:p w14:paraId="0EE2E89D" w14:textId="77777777" w:rsidR="005626DF" w:rsidRDefault="005626DF" w:rsidP="00B96B4E">
            <w:pPr>
              <w:rPr>
                <w:b/>
                <w:bCs/>
                <w:u w:val="single"/>
              </w:rPr>
            </w:pPr>
            <w:r w:rsidRPr="000F03C3">
              <w:rPr>
                <w:b/>
                <w:bCs/>
                <w:u w:val="single"/>
              </w:rPr>
              <w:t xml:space="preserve">NETWORKING RECEPTION </w:t>
            </w:r>
          </w:p>
          <w:p w14:paraId="586F38BE" w14:textId="77777777" w:rsidR="00BD1A13" w:rsidRPr="000F03C3" w:rsidRDefault="00BD1A13" w:rsidP="00B96B4E">
            <w:pPr>
              <w:rPr>
                <w:b/>
                <w:bCs/>
                <w:u w:val="single"/>
              </w:rPr>
            </w:pPr>
          </w:p>
        </w:tc>
      </w:tr>
    </w:tbl>
    <w:p w14:paraId="40997C03" w14:textId="3433A79E" w:rsidR="005626DF" w:rsidRPr="009B6927" w:rsidRDefault="005626DF" w:rsidP="005626DF">
      <w:pPr>
        <w:pStyle w:val="Heading2"/>
      </w:pPr>
      <w:r w:rsidRPr="009B6927">
        <w:lastRenderedPageBreak/>
        <w:t>Day 2: Strategic Dialogue with the European Parliament</w:t>
      </w:r>
    </w:p>
    <w:p w14:paraId="1BDB214E" w14:textId="77777777" w:rsidR="005626DF" w:rsidRDefault="005626DF" w:rsidP="005626DF">
      <w:pPr>
        <w:rPr>
          <w:rFonts w:ascii="Open Sans" w:eastAsia="Times New Roman" w:hAnsi="Open Sans"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939"/>
      </w:tblGrid>
      <w:tr w:rsidR="005626DF" w:rsidRPr="009B6927" w14:paraId="3D9C1A15" w14:textId="77777777" w:rsidTr="79BC2C52">
        <w:tc>
          <w:tcPr>
            <w:tcW w:w="1555" w:type="dxa"/>
          </w:tcPr>
          <w:p w14:paraId="6BDCDBF5" w14:textId="77777777" w:rsidR="005626DF" w:rsidRPr="009B6927" w:rsidRDefault="005626DF" w:rsidP="00B96B4E">
            <w:r w:rsidRPr="005626DF">
              <w:rPr>
                <w:color w:val="07BAF9"/>
              </w:rPr>
              <w:t>09:00 – 09:30</w:t>
            </w:r>
          </w:p>
        </w:tc>
        <w:tc>
          <w:tcPr>
            <w:tcW w:w="6939" w:type="dxa"/>
          </w:tcPr>
          <w:p w14:paraId="12EF368D" w14:textId="77777777" w:rsidR="005626DF" w:rsidRPr="009B6927" w:rsidRDefault="005626DF" w:rsidP="00B96B4E">
            <w:pPr>
              <w:rPr>
                <w:b/>
                <w:bCs/>
              </w:rPr>
            </w:pPr>
            <w:r w:rsidRPr="009B6927">
              <w:rPr>
                <w:b/>
                <w:bCs/>
              </w:rPr>
              <w:t>ARRIVAL AND REGISTRATION</w:t>
            </w:r>
          </w:p>
          <w:p w14:paraId="7E0C6C1A" w14:textId="225FED9C" w:rsidR="005626DF" w:rsidRPr="009B6927" w:rsidRDefault="005626DF" w:rsidP="00B96B4E">
            <w:r w:rsidRPr="009B6927">
              <w:t xml:space="preserve">Welcome coffee </w:t>
            </w:r>
            <w:r w:rsidR="0082318A">
              <w:t>and</w:t>
            </w:r>
            <w:r w:rsidRPr="009B6927">
              <w:t xml:space="preserve"> networking</w:t>
            </w:r>
            <w:r w:rsidR="0082318A">
              <w:br/>
            </w:r>
          </w:p>
        </w:tc>
      </w:tr>
      <w:tr w:rsidR="005626DF" w:rsidRPr="009B6927" w14:paraId="2FCEAE17" w14:textId="77777777" w:rsidTr="79BC2C52">
        <w:tc>
          <w:tcPr>
            <w:tcW w:w="1555" w:type="dxa"/>
          </w:tcPr>
          <w:p w14:paraId="28A15C31" w14:textId="77777777" w:rsidR="005626DF" w:rsidRPr="009B6927" w:rsidRDefault="005626DF" w:rsidP="00B96B4E">
            <w:r w:rsidRPr="005626DF">
              <w:rPr>
                <w:color w:val="07BAF9"/>
              </w:rPr>
              <w:t>09:30 – 10:00</w:t>
            </w:r>
          </w:p>
        </w:tc>
        <w:tc>
          <w:tcPr>
            <w:tcW w:w="6939" w:type="dxa"/>
          </w:tcPr>
          <w:p w14:paraId="515A7EFE" w14:textId="77777777" w:rsidR="005626DF" w:rsidRPr="009B6927" w:rsidRDefault="005626DF" w:rsidP="00B96B4E">
            <w:pPr>
              <w:rPr>
                <w:b/>
                <w:bCs/>
              </w:rPr>
            </w:pPr>
            <w:r w:rsidRPr="79BC2C52">
              <w:rPr>
                <w:b/>
                <w:bCs/>
              </w:rPr>
              <w:t>OPENING REMARKS</w:t>
            </w:r>
          </w:p>
          <w:p w14:paraId="581B7119" w14:textId="0E40C36D" w:rsidR="005626DF" w:rsidRPr="009B6927" w:rsidRDefault="005626DF" w:rsidP="005626DF"/>
        </w:tc>
      </w:tr>
      <w:tr w:rsidR="005626DF" w:rsidRPr="009B6927" w14:paraId="13E7879E" w14:textId="77777777" w:rsidTr="79BC2C52">
        <w:tc>
          <w:tcPr>
            <w:tcW w:w="1555" w:type="dxa"/>
          </w:tcPr>
          <w:p w14:paraId="26F97250" w14:textId="5A70AA25" w:rsidR="005626DF" w:rsidRPr="009B6927" w:rsidRDefault="005626DF" w:rsidP="00B96B4E">
            <w:r w:rsidRPr="005626DF">
              <w:rPr>
                <w:color w:val="07BAF9"/>
              </w:rPr>
              <w:t xml:space="preserve">10:00 – </w:t>
            </w:r>
            <w:r w:rsidR="00BD1A13">
              <w:rPr>
                <w:color w:val="07BAF9"/>
              </w:rPr>
              <w:t>12</w:t>
            </w:r>
            <w:r w:rsidRPr="005626DF">
              <w:rPr>
                <w:color w:val="07BAF9"/>
              </w:rPr>
              <w:t>:</w:t>
            </w:r>
            <w:r w:rsidR="00BD1A13">
              <w:rPr>
                <w:color w:val="07BAF9"/>
              </w:rPr>
              <w:t>0</w:t>
            </w:r>
            <w:r w:rsidRPr="005626DF">
              <w:rPr>
                <w:color w:val="07BAF9"/>
              </w:rPr>
              <w:t>0</w:t>
            </w:r>
          </w:p>
        </w:tc>
        <w:tc>
          <w:tcPr>
            <w:tcW w:w="6939" w:type="dxa"/>
          </w:tcPr>
          <w:p w14:paraId="4AA32541" w14:textId="77777777" w:rsidR="005626DF" w:rsidRDefault="005626DF" w:rsidP="00B96B4E">
            <w:pPr>
              <w:rPr>
                <w:b/>
                <w:bCs/>
              </w:rPr>
            </w:pPr>
            <w:r w:rsidRPr="2A2CC33D">
              <w:rPr>
                <w:b/>
                <w:bCs/>
              </w:rPr>
              <w:t>High-level policymakers’ roundtable</w:t>
            </w:r>
          </w:p>
          <w:p w14:paraId="6FD8FF4F" w14:textId="77777777" w:rsidR="005626DF" w:rsidRDefault="005626DF" w:rsidP="00B96B4E"/>
          <w:p w14:paraId="72C76B96" w14:textId="77777777" w:rsidR="005626DF" w:rsidRDefault="005626DF" w:rsidP="00B96B4E">
            <w:r>
              <w:t>Key themes:</w:t>
            </w:r>
          </w:p>
          <w:p w14:paraId="67775D4A" w14:textId="77777777" w:rsidR="005626DF" w:rsidRDefault="005626DF" w:rsidP="005626DF">
            <w:pPr>
              <w:pStyle w:val="ListParagraph"/>
              <w:numPr>
                <w:ilvl w:val="0"/>
                <w:numId w:val="9"/>
              </w:numPr>
              <w:spacing w:after="160" w:line="259" w:lineRule="auto"/>
            </w:pPr>
            <w:r w:rsidRPr="007D32D0">
              <w:rPr>
                <w:b/>
                <w:bCs/>
              </w:rPr>
              <w:t>Legislative levers</w:t>
            </w:r>
            <w:r>
              <w:t xml:space="preserve">. </w:t>
            </w:r>
            <w:r w:rsidRPr="007D32D0">
              <w:rPr>
                <w:i/>
                <w:iCs/>
              </w:rPr>
              <w:t>How can wildfire resilience be better embedded into EU laws and strategies (e.g., CAP, Forest Strategy, Nature Restoration Law, Adaptation policies)?</w:t>
            </w:r>
          </w:p>
          <w:p w14:paraId="6942CD33" w14:textId="77777777" w:rsidR="005626DF" w:rsidRDefault="005626DF" w:rsidP="005626DF">
            <w:pPr>
              <w:pStyle w:val="ListParagraph"/>
              <w:numPr>
                <w:ilvl w:val="0"/>
                <w:numId w:val="9"/>
              </w:numPr>
              <w:spacing w:after="160" w:line="259" w:lineRule="auto"/>
            </w:pPr>
            <w:r w:rsidRPr="79BC2C52">
              <w:rPr>
                <w:b/>
                <w:bCs/>
              </w:rPr>
              <w:t>Funding for Resilience</w:t>
            </w:r>
            <w:r>
              <w:t xml:space="preserve">. </w:t>
            </w:r>
            <w:r w:rsidRPr="79BC2C52">
              <w:rPr>
                <w:i/>
                <w:iCs/>
              </w:rPr>
              <w:t xml:space="preserve">What changes are needed to prioritize prevention and sustainable land use in EU budgets (CAP, LIFE, cohesion, </w:t>
            </w:r>
            <w:proofErr w:type="spellStart"/>
            <w:r w:rsidRPr="79BC2C52">
              <w:rPr>
                <w:i/>
                <w:iCs/>
              </w:rPr>
              <w:t>InvestEU</w:t>
            </w:r>
            <w:proofErr w:type="spellEnd"/>
            <w:r w:rsidRPr="79BC2C52">
              <w:rPr>
                <w:i/>
                <w:iCs/>
              </w:rPr>
              <w:t>)?</w:t>
            </w:r>
          </w:p>
          <w:p w14:paraId="42C71E41" w14:textId="77777777" w:rsidR="005626DF" w:rsidRDefault="005626DF" w:rsidP="005626DF">
            <w:pPr>
              <w:pStyle w:val="ListParagraph"/>
              <w:numPr>
                <w:ilvl w:val="0"/>
                <w:numId w:val="9"/>
              </w:numPr>
              <w:spacing w:after="160" w:line="259" w:lineRule="auto"/>
            </w:pPr>
            <w:r w:rsidRPr="79BC2C52">
              <w:rPr>
                <w:b/>
                <w:bCs/>
              </w:rPr>
              <w:t>Political Leadership for a Resilient Europe</w:t>
            </w:r>
            <w:r>
              <w:t xml:space="preserve">. </w:t>
            </w:r>
            <w:r w:rsidRPr="79BC2C52">
              <w:rPr>
                <w:i/>
                <w:iCs/>
              </w:rPr>
              <w:t>What role can MEPs play in advancing a comprehensive, cross-sectoral wildfire strategy at EU level?</w:t>
            </w:r>
          </w:p>
          <w:p w14:paraId="24600D36" w14:textId="6FA6CF99" w:rsidR="005626DF" w:rsidRPr="00520601" w:rsidRDefault="005626DF" w:rsidP="005626DF"/>
        </w:tc>
      </w:tr>
      <w:tr w:rsidR="005626DF" w:rsidRPr="009B6927" w14:paraId="33B0499A" w14:textId="77777777" w:rsidTr="00881612">
        <w:trPr>
          <w:trHeight w:val="389"/>
        </w:trPr>
        <w:tc>
          <w:tcPr>
            <w:tcW w:w="1555" w:type="dxa"/>
          </w:tcPr>
          <w:p w14:paraId="05CFE45C" w14:textId="50269EE9" w:rsidR="005626DF" w:rsidRDefault="005626DF" w:rsidP="79BC2C52">
            <w:pPr>
              <w:rPr>
                <w:color w:val="07BAF9"/>
              </w:rPr>
            </w:pPr>
            <w:r w:rsidRPr="79BC2C52">
              <w:rPr>
                <w:color w:val="07BAF9"/>
              </w:rPr>
              <w:t>1</w:t>
            </w:r>
            <w:r w:rsidR="00BD1A13">
              <w:rPr>
                <w:color w:val="07BAF9"/>
              </w:rPr>
              <w:t>2</w:t>
            </w:r>
            <w:r w:rsidRPr="79BC2C52">
              <w:rPr>
                <w:color w:val="07BAF9"/>
              </w:rPr>
              <w:t>:</w:t>
            </w:r>
            <w:r w:rsidR="00BD1A13">
              <w:rPr>
                <w:color w:val="07BAF9"/>
              </w:rPr>
              <w:t>0</w:t>
            </w:r>
            <w:r w:rsidRPr="79BC2C52">
              <w:rPr>
                <w:color w:val="07BAF9"/>
              </w:rPr>
              <w:t>0 – 12:</w:t>
            </w:r>
            <w:r w:rsidR="00BD1A13">
              <w:rPr>
                <w:color w:val="07BAF9"/>
              </w:rPr>
              <w:t>3</w:t>
            </w:r>
            <w:r w:rsidRPr="79BC2C52">
              <w:rPr>
                <w:color w:val="07BAF9"/>
              </w:rPr>
              <w:t>0</w:t>
            </w:r>
          </w:p>
          <w:p w14:paraId="344A7850" w14:textId="7FB326BE" w:rsidR="00881612" w:rsidRPr="009B6927" w:rsidRDefault="00881612" w:rsidP="79BC2C52">
            <w:pPr>
              <w:rPr>
                <w:color w:val="07BAF9"/>
              </w:rPr>
            </w:pPr>
          </w:p>
        </w:tc>
        <w:tc>
          <w:tcPr>
            <w:tcW w:w="6939" w:type="dxa"/>
          </w:tcPr>
          <w:p w14:paraId="27F66C95" w14:textId="0E9E7163" w:rsidR="005626DF" w:rsidRPr="00881612" w:rsidRDefault="15A65970" w:rsidP="79BC2C52">
            <w:r w:rsidRPr="79BC2C52">
              <w:rPr>
                <w:b/>
                <w:bCs/>
              </w:rPr>
              <w:t>Networking coffe</w:t>
            </w:r>
            <w:r w:rsidR="00881612">
              <w:rPr>
                <w:b/>
                <w:bCs/>
              </w:rPr>
              <w:t>e</w:t>
            </w:r>
          </w:p>
        </w:tc>
      </w:tr>
      <w:tr w:rsidR="00881612" w:rsidRPr="009B6927" w14:paraId="0A009C04" w14:textId="77777777" w:rsidTr="79BC2C52">
        <w:tc>
          <w:tcPr>
            <w:tcW w:w="1555" w:type="dxa"/>
          </w:tcPr>
          <w:p w14:paraId="391B670D" w14:textId="77777777" w:rsidR="00881612" w:rsidRPr="79BC2C52" w:rsidRDefault="00881612" w:rsidP="79BC2C52">
            <w:pPr>
              <w:rPr>
                <w:color w:val="07BAF9"/>
              </w:rPr>
            </w:pPr>
          </w:p>
        </w:tc>
        <w:tc>
          <w:tcPr>
            <w:tcW w:w="6939" w:type="dxa"/>
          </w:tcPr>
          <w:p w14:paraId="6B4D27E6" w14:textId="77777777" w:rsidR="00881612" w:rsidRPr="79BC2C52" w:rsidRDefault="00881612" w:rsidP="3700A55E">
            <w:pPr>
              <w:rPr>
                <w:b/>
                <w:bCs/>
              </w:rPr>
            </w:pPr>
          </w:p>
        </w:tc>
      </w:tr>
      <w:tr w:rsidR="00881612" w:rsidRPr="009B6927" w14:paraId="0AB03109" w14:textId="77777777" w:rsidTr="79BC2C52">
        <w:tc>
          <w:tcPr>
            <w:tcW w:w="1555" w:type="dxa"/>
          </w:tcPr>
          <w:p w14:paraId="40EA9888" w14:textId="67559406" w:rsidR="00881612" w:rsidRDefault="00881612" w:rsidP="00881612">
            <w:pPr>
              <w:rPr>
                <w:color w:val="07BAF9"/>
              </w:rPr>
            </w:pPr>
            <w:r w:rsidRPr="79BC2C52">
              <w:rPr>
                <w:color w:val="07BAF9"/>
              </w:rPr>
              <w:t>1</w:t>
            </w:r>
            <w:r>
              <w:rPr>
                <w:color w:val="07BAF9"/>
              </w:rPr>
              <w:t>2</w:t>
            </w:r>
            <w:r w:rsidRPr="79BC2C52">
              <w:rPr>
                <w:color w:val="07BAF9"/>
              </w:rPr>
              <w:t>:</w:t>
            </w:r>
            <w:r w:rsidR="00BD1A13">
              <w:rPr>
                <w:color w:val="07BAF9"/>
              </w:rPr>
              <w:t>3</w:t>
            </w:r>
            <w:r w:rsidRPr="79BC2C52">
              <w:rPr>
                <w:color w:val="07BAF9"/>
              </w:rPr>
              <w:t>0 – 1</w:t>
            </w:r>
            <w:r>
              <w:rPr>
                <w:color w:val="07BAF9"/>
              </w:rPr>
              <w:t>3</w:t>
            </w:r>
            <w:r w:rsidRPr="79BC2C52">
              <w:rPr>
                <w:color w:val="07BAF9"/>
              </w:rPr>
              <w:t>:</w:t>
            </w:r>
            <w:r>
              <w:rPr>
                <w:color w:val="07BAF9"/>
              </w:rPr>
              <w:t>3</w:t>
            </w:r>
            <w:r w:rsidRPr="79BC2C52">
              <w:rPr>
                <w:color w:val="07BAF9"/>
              </w:rPr>
              <w:t>0</w:t>
            </w:r>
          </w:p>
          <w:p w14:paraId="546E09DD" w14:textId="77777777" w:rsidR="00881612" w:rsidRPr="79BC2C52" w:rsidRDefault="00881612" w:rsidP="00881612">
            <w:pPr>
              <w:rPr>
                <w:color w:val="07BAF9"/>
              </w:rPr>
            </w:pPr>
          </w:p>
        </w:tc>
        <w:tc>
          <w:tcPr>
            <w:tcW w:w="6939" w:type="dxa"/>
          </w:tcPr>
          <w:p w14:paraId="4F346D0A" w14:textId="36A3875B" w:rsidR="00881612" w:rsidRDefault="00881612" w:rsidP="00881612">
            <w:pPr>
              <w:rPr>
                <w:i/>
                <w:iCs/>
              </w:rPr>
            </w:pPr>
            <w:r w:rsidRPr="00881612">
              <w:rPr>
                <w:b/>
                <w:bCs/>
              </w:rPr>
              <w:t>FIRE-RES Second Stage</w:t>
            </w:r>
            <w:r>
              <w:rPr>
                <w:b/>
                <w:bCs/>
              </w:rPr>
              <w:t xml:space="preserve">. </w:t>
            </w:r>
            <w:r w:rsidRPr="00881612">
              <w:rPr>
                <w:i/>
                <w:iCs/>
              </w:rPr>
              <w:t>Strategies to implement solutions and technologies for resilient landscapes</w:t>
            </w:r>
            <w:r w:rsidR="00215224">
              <w:rPr>
                <w:i/>
                <w:iCs/>
              </w:rPr>
              <w:br/>
              <w:t>(</w:t>
            </w:r>
            <w:r w:rsidR="00215224" w:rsidRPr="00215224">
              <w:rPr>
                <w:i/>
                <w:iCs/>
                <w:u w:val="single"/>
              </w:rPr>
              <w:t>For project partners and Advisory Board Members only</w:t>
            </w:r>
            <w:r w:rsidR="00215224">
              <w:rPr>
                <w:i/>
                <w:iCs/>
              </w:rPr>
              <w:t>)</w:t>
            </w:r>
          </w:p>
          <w:p w14:paraId="1C7D36E8" w14:textId="2EE5DDA8" w:rsidR="00881612" w:rsidRPr="00881612" w:rsidRDefault="00881612" w:rsidP="00881612">
            <w:pPr>
              <w:rPr>
                <w:i/>
                <w:iCs/>
              </w:rPr>
            </w:pPr>
          </w:p>
        </w:tc>
      </w:tr>
      <w:tr w:rsidR="00881612" w:rsidRPr="009B6927" w14:paraId="25FE7F77" w14:textId="77777777" w:rsidTr="79BC2C52">
        <w:tc>
          <w:tcPr>
            <w:tcW w:w="1555" w:type="dxa"/>
          </w:tcPr>
          <w:p w14:paraId="757E713A" w14:textId="248B096C" w:rsidR="00881612" w:rsidRDefault="00881612" w:rsidP="00881612">
            <w:pPr>
              <w:rPr>
                <w:color w:val="07BAF9"/>
              </w:rPr>
            </w:pPr>
            <w:r w:rsidRPr="79BC2C52">
              <w:rPr>
                <w:color w:val="07BAF9"/>
              </w:rPr>
              <w:t>1</w:t>
            </w:r>
            <w:r>
              <w:rPr>
                <w:color w:val="07BAF9"/>
              </w:rPr>
              <w:t>3</w:t>
            </w:r>
            <w:r w:rsidRPr="79BC2C52">
              <w:rPr>
                <w:color w:val="07BAF9"/>
              </w:rPr>
              <w:t>:</w:t>
            </w:r>
            <w:r>
              <w:rPr>
                <w:color w:val="07BAF9"/>
              </w:rPr>
              <w:t>3</w:t>
            </w:r>
            <w:r w:rsidRPr="79BC2C52">
              <w:rPr>
                <w:color w:val="07BAF9"/>
              </w:rPr>
              <w:t>0 – 1</w:t>
            </w:r>
            <w:r>
              <w:rPr>
                <w:color w:val="07BAF9"/>
              </w:rPr>
              <w:t>4</w:t>
            </w:r>
            <w:r w:rsidRPr="79BC2C52">
              <w:rPr>
                <w:color w:val="07BAF9"/>
              </w:rPr>
              <w:t>:</w:t>
            </w:r>
            <w:r>
              <w:rPr>
                <w:color w:val="07BAF9"/>
              </w:rPr>
              <w:t>3</w:t>
            </w:r>
            <w:r w:rsidRPr="79BC2C52">
              <w:rPr>
                <w:color w:val="07BAF9"/>
              </w:rPr>
              <w:t>0</w:t>
            </w:r>
          </w:p>
          <w:p w14:paraId="63B02D3E" w14:textId="77777777" w:rsidR="00881612" w:rsidRPr="79BC2C52" w:rsidRDefault="00881612" w:rsidP="00881612">
            <w:pPr>
              <w:rPr>
                <w:color w:val="07BAF9"/>
              </w:rPr>
            </w:pPr>
          </w:p>
        </w:tc>
        <w:tc>
          <w:tcPr>
            <w:tcW w:w="6939" w:type="dxa"/>
          </w:tcPr>
          <w:p w14:paraId="78C483BA" w14:textId="2DBABC57" w:rsidR="00881612" w:rsidRPr="00881612" w:rsidRDefault="00881612" w:rsidP="00881612">
            <w:pPr>
              <w:rPr>
                <w:b/>
                <w:bCs/>
              </w:rPr>
            </w:pPr>
            <w:r>
              <w:rPr>
                <w:b/>
                <w:bCs/>
              </w:rPr>
              <w:t>Lunch</w:t>
            </w:r>
          </w:p>
        </w:tc>
      </w:tr>
      <w:tr w:rsidR="00881612" w:rsidRPr="009B6927" w14:paraId="3EB75AC5" w14:textId="77777777" w:rsidTr="79BC2C52">
        <w:tc>
          <w:tcPr>
            <w:tcW w:w="1555" w:type="dxa"/>
          </w:tcPr>
          <w:p w14:paraId="100CB68C" w14:textId="2F9C82F6" w:rsidR="00881612" w:rsidRDefault="00881612" w:rsidP="00881612">
            <w:pPr>
              <w:rPr>
                <w:color w:val="07BAF9"/>
              </w:rPr>
            </w:pPr>
            <w:r w:rsidRPr="79BC2C52">
              <w:rPr>
                <w:color w:val="07BAF9"/>
              </w:rPr>
              <w:t>1</w:t>
            </w:r>
            <w:r>
              <w:rPr>
                <w:color w:val="07BAF9"/>
              </w:rPr>
              <w:t>4</w:t>
            </w:r>
            <w:r w:rsidRPr="79BC2C52">
              <w:rPr>
                <w:color w:val="07BAF9"/>
              </w:rPr>
              <w:t>:</w:t>
            </w:r>
            <w:r>
              <w:rPr>
                <w:color w:val="07BAF9"/>
              </w:rPr>
              <w:t>3</w:t>
            </w:r>
            <w:r w:rsidRPr="79BC2C52">
              <w:rPr>
                <w:color w:val="07BAF9"/>
              </w:rPr>
              <w:t>0 – 1</w:t>
            </w:r>
            <w:r>
              <w:rPr>
                <w:color w:val="07BAF9"/>
              </w:rPr>
              <w:t>6</w:t>
            </w:r>
            <w:r w:rsidRPr="79BC2C52">
              <w:rPr>
                <w:color w:val="07BAF9"/>
              </w:rPr>
              <w:t>:</w:t>
            </w:r>
            <w:r>
              <w:rPr>
                <w:color w:val="07BAF9"/>
              </w:rPr>
              <w:t>0</w:t>
            </w:r>
            <w:r w:rsidRPr="79BC2C52">
              <w:rPr>
                <w:color w:val="07BAF9"/>
              </w:rPr>
              <w:t>0</w:t>
            </w:r>
          </w:p>
          <w:p w14:paraId="7AFCFEE0" w14:textId="77777777" w:rsidR="00881612" w:rsidRPr="79BC2C52" w:rsidRDefault="00881612" w:rsidP="00881612">
            <w:pPr>
              <w:rPr>
                <w:color w:val="07BAF9"/>
              </w:rPr>
            </w:pPr>
          </w:p>
        </w:tc>
        <w:tc>
          <w:tcPr>
            <w:tcW w:w="6939" w:type="dxa"/>
          </w:tcPr>
          <w:p w14:paraId="3C033245" w14:textId="3A8C8DAB" w:rsidR="00215224" w:rsidRDefault="00881612" w:rsidP="00215224">
            <w:pPr>
              <w:rPr>
                <w:i/>
                <w:iCs/>
              </w:rPr>
            </w:pPr>
            <w:r>
              <w:rPr>
                <w:b/>
                <w:bCs/>
              </w:rPr>
              <w:t>Advisory Board and FIRE-RES Synthesis</w:t>
            </w:r>
            <w:r w:rsidR="00215224">
              <w:rPr>
                <w:b/>
                <w:bCs/>
              </w:rPr>
              <w:t xml:space="preserve"> </w:t>
            </w:r>
            <w:r w:rsidR="00215224">
              <w:rPr>
                <w:b/>
                <w:bCs/>
              </w:rPr>
              <w:br/>
            </w:r>
            <w:r w:rsidR="00215224">
              <w:rPr>
                <w:i/>
                <w:iCs/>
              </w:rPr>
              <w:t>(</w:t>
            </w:r>
            <w:r w:rsidR="00215224" w:rsidRPr="00215224">
              <w:rPr>
                <w:i/>
                <w:iCs/>
                <w:u w:val="single"/>
              </w:rPr>
              <w:t>For project partners and Advisory Board Members only</w:t>
            </w:r>
            <w:r w:rsidR="00215224">
              <w:rPr>
                <w:i/>
                <w:iCs/>
              </w:rPr>
              <w:t>)</w:t>
            </w:r>
          </w:p>
          <w:p w14:paraId="56CAD76D" w14:textId="61AC4F4A" w:rsidR="00881612" w:rsidRPr="00881612" w:rsidRDefault="00881612" w:rsidP="00881612">
            <w:pPr>
              <w:rPr>
                <w:b/>
                <w:bCs/>
              </w:rPr>
            </w:pPr>
          </w:p>
        </w:tc>
      </w:tr>
      <w:tr w:rsidR="00881612" w:rsidRPr="009B6927" w14:paraId="49402408" w14:textId="77777777" w:rsidTr="79BC2C52">
        <w:tc>
          <w:tcPr>
            <w:tcW w:w="1555" w:type="dxa"/>
          </w:tcPr>
          <w:p w14:paraId="0FFBB17B" w14:textId="32B1E834" w:rsidR="00881612" w:rsidRDefault="00881612" w:rsidP="00881612">
            <w:pPr>
              <w:rPr>
                <w:color w:val="07BAF9"/>
              </w:rPr>
            </w:pPr>
            <w:r w:rsidRPr="79BC2C52">
              <w:rPr>
                <w:color w:val="07BAF9"/>
              </w:rPr>
              <w:t>1</w:t>
            </w:r>
            <w:r>
              <w:rPr>
                <w:color w:val="07BAF9"/>
              </w:rPr>
              <w:t>6</w:t>
            </w:r>
            <w:r w:rsidRPr="79BC2C52">
              <w:rPr>
                <w:color w:val="07BAF9"/>
              </w:rPr>
              <w:t>:</w:t>
            </w:r>
            <w:r>
              <w:rPr>
                <w:color w:val="07BAF9"/>
              </w:rPr>
              <w:t>0</w:t>
            </w:r>
            <w:r w:rsidRPr="79BC2C52">
              <w:rPr>
                <w:color w:val="07BAF9"/>
              </w:rPr>
              <w:t>0 – 1</w:t>
            </w:r>
            <w:r>
              <w:rPr>
                <w:color w:val="07BAF9"/>
              </w:rPr>
              <w:t>6</w:t>
            </w:r>
            <w:r w:rsidRPr="79BC2C52">
              <w:rPr>
                <w:color w:val="07BAF9"/>
              </w:rPr>
              <w:t>:</w:t>
            </w:r>
            <w:r>
              <w:rPr>
                <w:color w:val="07BAF9"/>
              </w:rPr>
              <w:t>3</w:t>
            </w:r>
            <w:r w:rsidRPr="79BC2C52">
              <w:rPr>
                <w:color w:val="07BAF9"/>
              </w:rPr>
              <w:t>0</w:t>
            </w:r>
          </w:p>
          <w:p w14:paraId="0534DE79" w14:textId="77777777" w:rsidR="00881612" w:rsidRPr="79BC2C52" w:rsidRDefault="00881612" w:rsidP="00881612">
            <w:pPr>
              <w:rPr>
                <w:color w:val="07BAF9"/>
              </w:rPr>
            </w:pPr>
          </w:p>
        </w:tc>
        <w:tc>
          <w:tcPr>
            <w:tcW w:w="6939" w:type="dxa"/>
          </w:tcPr>
          <w:p w14:paraId="3393B2B4" w14:textId="3D23AA45" w:rsidR="00215224" w:rsidRDefault="00881612" w:rsidP="00215224">
            <w:pPr>
              <w:rPr>
                <w:i/>
                <w:iCs/>
              </w:rPr>
            </w:pPr>
            <w:r>
              <w:rPr>
                <w:b/>
                <w:bCs/>
              </w:rPr>
              <w:t>General Assembly</w:t>
            </w:r>
            <w:r w:rsidR="00215224">
              <w:rPr>
                <w:b/>
                <w:bCs/>
              </w:rPr>
              <w:t xml:space="preserve"> </w:t>
            </w:r>
            <w:r w:rsidR="00215224">
              <w:rPr>
                <w:b/>
                <w:bCs/>
              </w:rPr>
              <w:br/>
            </w:r>
            <w:r w:rsidR="00215224">
              <w:rPr>
                <w:i/>
                <w:iCs/>
              </w:rPr>
              <w:t>(</w:t>
            </w:r>
            <w:r w:rsidR="00215224" w:rsidRPr="00215224">
              <w:rPr>
                <w:i/>
                <w:iCs/>
                <w:u w:val="single"/>
              </w:rPr>
              <w:t>For project partners and Advisory Board Members only</w:t>
            </w:r>
            <w:r w:rsidR="00215224">
              <w:rPr>
                <w:i/>
                <w:iCs/>
              </w:rPr>
              <w:t>)</w:t>
            </w:r>
          </w:p>
          <w:p w14:paraId="58477AD5" w14:textId="443B77E9" w:rsidR="00881612" w:rsidRDefault="00881612" w:rsidP="00881612">
            <w:pPr>
              <w:rPr>
                <w:b/>
                <w:bCs/>
              </w:rPr>
            </w:pPr>
          </w:p>
        </w:tc>
      </w:tr>
      <w:tr w:rsidR="00881612" w:rsidRPr="009B6927" w14:paraId="2FFE006A" w14:textId="77777777" w:rsidTr="79BC2C52">
        <w:tc>
          <w:tcPr>
            <w:tcW w:w="1555" w:type="dxa"/>
          </w:tcPr>
          <w:p w14:paraId="68C95A65" w14:textId="77777777" w:rsidR="00881612" w:rsidRPr="79BC2C52" w:rsidRDefault="00881612" w:rsidP="79BC2C52">
            <w:pPr>
              <w:rPr>
                <w:color w:val="07BAF9"/>
              </w:rPr>
            </w:pPr>
          </w:p>
        </w:tc>
        <w:tc>
          <w:tcPr>
            <w:tcW w:w="6939" w:type="dxa"/>
          </w:tcPr>
          <w:p w14:paraId="0F9DB38E" w14:textId="77777777" w:rsidR="00881612" w:rsidRPr="79BC2C52" w:rsidRDefault="00881612" w:rsidP="3700A55E">
            <w:pPr>
              <w:rPr>
                <w:b/>
                <w:bCs/>
              </w:rPr>
            </w:pPr>
          </w:p>
        </w:tc>
      </w:tr>
    </w:tbl>
    <w:p w14:paraId="489E9685" w14:textId="77777777" w:rsidR="00054427" w:rsidRDefault="00054427"/>
    <w:p w14:paraId="678966E0" w14:textId="77777777" w:rsidR="00D41714" w:rsidRDefault="00D41714"/>
    <w:sectPr w:rsidR="00D41714" w:rsidSect="00BE4CD8">
      <w:footerReference w:type="default" r:id="rId13"/>
      <w:headerReference w:type="first" r:id="rId14"/>
      <w:footerReference w:type="first" r:id="rId15"/>
      <w:pgSz w:w="11906" w:h="16838"/>
      <w:pgMar w:top="1440" w:right="1440" w:bottom="1440" w:left="1440" w:header="147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499CD" w14:textId="77777777" w:rsidR="00A015E3" w:rsidRDefault="00A015E3" w:rsidP="005F01E6">
      <w:pPr>
        <w:spacing w:after="0" w:line="240" w:lineRule="auto"/>
      </w:pPr>
      <w:r>
        <w:separator/>
      </w:r>
    </w:p>
    <w:p w14:paraId="44AD11BB" w14:textId="77777777" w:rsidR="00A015E3" w:rsidRDefault="00A015E3"/>
  </w:endnote>
  <w:endnote w:type="continuationSeparator" w:id="0">
    <w:p w14:paraId="6D475A2C" w14:textId="77777777" w:rsidR="00A015E3" w:rsidRDefault="00A015E3" w:rsidP="005F01E6">
      <w:pPr>
        <w:spacing w:after="0" w:line="240" w:lineRule="auto"/>
      </w:pPr>
      <w:r>
        <w:continuationSeparator/>
      </w:r>
    </w:p>
    <w:p w14:paraId="655B45C4" w14:textId="77777777" w:rsidR="00A015E3" w:rsidRDefault="00A01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DE TOMMY">
    <w:altName w:val="Calibri"/>
    <w:panose1 w:val="00000000000000000000"/>
    <w:charset w:val="00"/>
    <w:family w:val="modern"/>
    <w:notTrueType/>
    <w:pitch w:val="variable"/>
    <w:sig w:usb0="A000002F" w:usb1="10000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C2B8" w14:textId="6CF26F80" w:rsidR="000E5A78" w:rsidRDefault="00BD1A13" w:rsidP="00BD1A13">
    <w:pPr>
      <w:pStyle w:val="Footer"/>
    </w:pPr>
    <w:r>
      <w:rPr>
        <w:noProof/>
      </w:rPr>
      <mc:AlternateContent>
        <mc:Choice Requires="wpg">
          <w:drawing>
            <wp:anchor distT="0" distB="0" distL="114300" distR="114300" simplePos="0" relativeHeight="251662336" behindDoc="0" locked="0" layoutInCell="1" allowOverlap="1" wp14:anchorId="32FC2BDC" wp14:editId="3FA74776">
              <wp:simplePos x="0" y="0"/>
              <wp:positionH relativeFrom="column">
                <wp:posOffset>352425</wp:posOffset>
              </wp:positionH>
              <wp:positionV relativeFrom="paragraph">
                <wp:posOffset>-137165</wp:posOffset>
              </wp:positionV>
              <wp:extent cx="5343505" cy="542925"/>
              <wp:effectExtent l="0" t="0" r="0" b="0"/>
              <wp:wrapNone/>
              <wp:docPr id="1514562028" name="Group 1514562028"/>
              <wp:cNvGraphicFramePr/>
              <a:graphic xmlns:a="http://schemas.openxmlformats.org/drawingml/2006/main">
                <a:graphicData uri="http://schemas.microsoft.com/office/word/2010/wordprocessingGroup">
                  <wpg:wgp>
                    <wpg:cNvGrpSpPr/>
                    <wpg:grpSpPr>
                      <a:xfrm>
                        <a:off x="0" y="0"/>
                        <a:ext cx="5343505" cy="542925"/>
                        <a:chOff x="1" y="219077"/>
                        <a:chExt cx="6451301" cy="678834"/>
                      </a:xfrm>
                    </wpg:grpSpPr>
                    <wps:wsp>
                      <wps:cNvPr id="362322798" name="Text Box 362322798"/>
                      <wps:cNvSpPr txBox="1"/>
                      <wps:spPr>
                        <a:xfrm>
                          <a:off x="942677" y="219077"/>
                          <a:ext cx="5508625" cy="678834"/>
                        </a:xfrm>
                        <a:prstGeom prst="rect">
                          <a:avLst/>
                        </a:prstGeom>
                        <a:noFill/>
                        <a:ln w="6350">
                          <a:noFill/>
                        </a:ln>
                      </wps:spPr>
                      <wps:txbx>
                        <w:txbxContent>
                          <w:p w14:paraId="0D240FA4" w14:textId="77777777" w:rsidR="00BD1A13" w:rsidRPr="00BD1A13" w:rsidRDefault="00BD1A13" w:rsidP="00BD1A13">
                            <w:pPr>
                              <w:pStyle w:val="Footer"/>
                              <w:rPr>
                                <w:noProof/>
                              </w:rPr>
                            </w:pPr>
                            <w:r w:rsidRPr="00BD1A13">
                              <w:t>This document was produced under the terms and conditions of Grant Agreement No. 101037419 of the European Commission. It does not necessarily reflect the view of the European Union and in no way anticipates the Commission’s future policy in this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035800541" name="Picture 2035800541" descr="EU"/>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 y="238126"/>
                          <a:ext cx="876300" cy="591902"/>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2FC2BDC" id="Group 1514562028" o:spid="_x0000_s1026" style="position:absolute;left:0;text-align:left;margin-left:27.75pt;margin-top:-10.8pt;width:420.75pt;height:42.75pt;z-index:251662336;mso-width-relative:margin;mso-height-relative:margin" coordorigin=",2190" coordsize="64513,67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">
              <v:shapetype id="_x0000_t202" coordsize="21600,21600" o:spt="202" path="m,l,21600r21600,l21600,xe">
                <v:stroke joinstyle="miter"/>
                <v:path gradientshapeok="t" o:connecttype="rect"/>
              </v:shapetype>
              <v:shape id="Text Box 362322798" o:spid="_x0000_s1027" type="#_x0000_t202" style="position:absolute;left:9426;top:2190;width:55087;height:6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" filled="f" stroked="f" strokeweight=".5pt">
                <v:textbox>
                  <w:txbxContent>
                    <w:p w14:paraId="0D240FA4" w14:textId="77777777" w:rsidR="00BD1A13" w:rsidRPr="00BD1A13" w:rsidRDefault="00BD1A13" w:rsidP="00BD1A13">
                      <w:pPr>
                        <w:pStyle w:val="Footer"/>
                        <w:rPr>
                          <w:noProof/>
                        </w:rPr>
                      </w:pPr>
                      <w:r w:rsidRPr="00BD1A13">
                        <w:t>This document was produced under the terms and conditions of Grant Agreement No. 101037419 of the European Commission. It does not necessarily reflect the view of the European Union and in no way anticipates the Commission’s future policy in this area.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5800541" o:spid="_x0000_s1028" type="#_x0000_t75" alt="EU" style="position:absolute;top:2381;width:8763;height:5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">
                <v:imagedata r:id="rId2" o:title="EU"/>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C70F" w14:textId="65BBB3ED" w:rsidR="00CD51A6" w:rsidRDefault="00CD51A6" w:rsidP="00BD1A13">
    <w:pPr>
      <w:pStyle w:val="Footer"/>
    </w:pPr>
    <w:r>
      <w:rPr>
        <w:noProof/>
      </w:rPr>
      <mc:AlternateContent>
        <mc:Choice Requires="wpg">
          <w:drawing>
            <wp:anchor distT="0" distB="0" distL="114300" distR="114300" simplePos="0" relativeHeight="251660288" behindDoc="0" locked="0" layoutInCell="1" allowOverlap="1" wp14:anchorId="3331FFA8" wp14:editId="610B102D">
              <wp:simplePos x="0" y="0"/>
              <wp:positionH relativeFrom="column">
                <wp:posOffset>257175</wp:posOffset>
              </wp:positionH>
              <wp:positionV relativeFrom="paragraph">
                <wp:posOffset>-145732</wp:posOffset>
              </wp:positionV>
              <wp:extent cx="5343505" cy="542925"/>
              <wp:effectExtent l="0" t="0" r="0" b="0"/>
              <wp:wrapNone/>
              <wp:docPr id="17" name="Group 17"/>
              <wp:cNvGraphicFramePr/>
              <a:graphic xmlns:a="http://schemas.openxmlformats.org/drawingml/2006/main">
                <a:graphicData uri="http://schemas.microsoft.com/office/word/2010/wordprocessingGroup">
                  <wpg:wgp>
                    <wpg:cNvGrpSpPr/>
                    <wpg:grpSpPr>
                      <a:xfrm>
                        <a:off x="0" y="0"/>
                        <a:ext cx="5343505" cy="542925"/>
                        <a:chOff x="1" y="219077"/>
                        <a:chExt cx="6451301" cy="678834"/>
                      </a:xfrm>
                    </wpg:grpSpPr>
                    <wps:wsp>
                      <wps:cNvPr id="1" name="Text Box 1"/>
                      <wps:cNvSpPr txBox="1"/>
                      <wps:spPr>
                        <a:xfrm>
                          <a:off x="942677" y="219077"/>
                          <a:ext cx="5508625" cy="678834"/>
                        </a:xfrm>
                        <a:prstGeom prst="rect">
                          <a:avLst/>
                        </a:prstGeom>
                        <a:noFill/>
                        <a:ln w="6350">
                          <a:noFill/>
                        </a:ln>
                      </wps:spPr>
                      <wps:txbx>
                        <w:txbxContent>
                          <w:p w14:paraId="3B135202" w14:textId="77777777" w:rsidR="00CD51A6" w:rsidRPr="00BD1A13" w:rsidRDefault="00CD51A6" w:rsidP="00BD1A13">
                            <w:pPr>
                              <w:pStyle w:val="Footer"/>
                              <w:rPr>
                                <w:noProof/>
                              </w:rPr>
                            </w:pPr>
                            <w:r w:rsidRPr="00BD1A13">
                              <w:t>This document was produced under the terms and conditions of Grant Agreement No. 101037419 of the European Commission. It does not necessarily reflect the view of the European Union and in no way anticipates the Commission’s future policy in this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 name="Picture 12" descr="EU"/>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 y="238126"/>
                          <a:ext cx="876300" cy="591902"/>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331FFA8" id="Group 17" o:spid="_x0000_s1029" style="position:absolute;left:0;text-align:left;margin-left:20.25pt;margin-top:-11.45pt;width:420.75pt;height:42.75pt;z-index:251660288;mso-width-relative:margin;mso-height-relative:margin" coordorigin=",2190" coordsize="64513,67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">
              <v:shapetype id="_x0000_t202" coordsize="21600,21600" o:spt="202" path="m,l,21600r21600,l21600,xe">
                <v:stroke joinstyle="miter"/>
                <v:path gradientshapeok="t" o:connecttype="rect"/>
              </v:shapetype>
              <v:shape id="Text Box 1" o:spid="_x0000_s1030" type="#_x0000_t202" style="position:absolute;left:9426;top:2190;width:55087;height:6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3B135202" w14:textId="77777777" w:rsidR="00CD51A6" w:rsidRPr="00BD1A13" w:rsidRDefault="00CD51A6" w:rsidP="00BD1A13">
                      <w:pPr>
                        <w:pStyle w:val="Footer"/>
                        <w:rPr>
                          <w:noProof/>
                        </w:rPr>
                      </w:pPr>
                      <w:r w:rsidRPr="00BD1A13">
                        <w:t>This document was produced under the terms and conditions of Grant Agreement No. 101037419 of the European Commission. It does not necessarily reflect the view of the European Union and in no way anticipates the Commission’s future policy in this area.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1" type="#_x0000_t75" alt="EU" style="position:absolute;top:2381;width:8763;height:5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">
                <v:imagedata r:id="rId2" o:title="EU"/>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3DA56" w14:textId="77777777" w:rsidR="00A015E3" w:rsidRDefault="00A015E3" w:rsidP="005F01E6">
      <w:pPr>
        <w:spacing w:after="0" w:line="240" w:lineRule="auto"/>
      </w:pPr>
      <w:r>
        <w:separator/>
      </w:r>
    </w:p>
    <w:p w14:paraId="708BFED0" w14:textId="77777777" w:rsidR="00A015E3" w:rsidRDefault="00A015E3"/>
  </w:footnote>
  <w:footnote w:type="continuationSeparator" w:id="0">
    <w:p w14:paraId="42A3A267" w14:textId="77777777" w:rsidR="00A015E3" w:rsidRDefault="00A015E3" w:rsidP="005F01E6">
      <w:pPr>
        <w:spacing w:after="0" w:line="240" w:lineRule="auto"/>
      </w:pPr>
      <w:r>
        <w:continuationSeparator/>
      </w:r>
    </w:p>
    <w:p w14:paraId="1A9A1998" w14:textId="77777777" w:rsidR="00A015E3" w:rsidRDefault="00A015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486" w14:textId="413129B4" w:rsidR="00202899" w:rsidRPr="00954922" w:rsidRDefault="00112CA1">
    <w:pPr>
      <w:pStyle w:val="Header"/>
      <w:rPr>
        <w:rFonts w:ascii="MADE TOMMY" w:hAnsi="MADE TOMMY"/>
        <w:color w:val="FFFFFF" w:themeColor="background1"/>
      </w:rPr>
    </w:pPr>
    <w:r>
      <w:rPr>
        <w:rFonts w:ascii="MADE TOMMY" w:hAnsi="MADE TOMMY" w:cs="Calibri"/>
        <w:b/>
        <w:bCs/>
        <w:noProof/>
        <w:color w:val="000000"/>
        <w:sz w:val="28"/>
        <w:szCs w:val="28"/>
      </w:rPr>
      <w:drawing>
        <wp:anchor distT="0" distB="0" distL="114300" distR="114300" simplePos="0" relativeHeight="251658240" behindDoc="1" locked="0" layoutInCell="1" allowOverlap="1" wp14:anchorId="1619A93F" wp14:editId="3D397C57">
          <wp:simplePos x="0" y="0"/>
          <wp:positionH relativeFrom="margin">
            <wp:posOffset>1409700</wp:posOffset>
          </wp:positionH>
          <wp:positionV relativeFrom="margin">
            <wp:posOffset>-935990</wp:posOffset>
          </wp:positionV>
          <wp:extent cx="3183890" cy="800100"/>
          <wp:effectExtent l="0" t="0" r="0" b="0"/>
          <wp:wrapSquare wrapText="bothSides"/>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83890" cy="800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035"/>
    <w:multiLevelType w:val="hybridMultilevel"/>
    <w:tmpl w:val="3E9A2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061D0"/>
    <w:multiLevelType w:val="hybridMultilevel"/>
    <w:tmpl w:val="C902ECDE"/>
    <w:lvl w:ilvl="0" w:tplc="20000001">
      <w:start w:val="1"/>
      <w:numFmt w:val="bullet"/>
      <w:lvlText w:val=""/>
      <w:lvlJc w:val="left"/>
      <w:pPr>
        <w:ind w:left="770" w:hanging="360"/>
      </w:pPr>
      <w:rPr>
        <w:rFonts w:ascii="Symbol" w:hAnsi="Symbol" w:hint="default"/>
      </w:rPr>
    </w:lvl>
    <w:lvl w:ilvl="1" w:tplc="2000000B">
      <w:start w:val="1"/>
      <w:numFmt w:val="bullet"/>
      <w:lvlText w:val=""/>
      <w:lvlJc w:val="left"/>
      <w:pPr>
        <w:ind w:left="1490" w:hanging="360"/>
      </w:pPr>
      <w:rPr>
        <w:rFonts w:ascii="Wingdings" w:hAnsi="Wingdings"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15E63C57"/>
    <w:multiLevelType w:val="hybridMultilevel"/>
    <w:tmpl w:val="1FB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F7A7F"/>
    <w:multiLevelType w:val="hybridMultilevel"/>
    <w:tmpl w:val="3A98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7D0A18"/>
    <w:multiLevelType w:val="hybridMultilevel"/>
    <w:tmpl w:val="B91C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AA32C3"/>
    <w:multiLevelType w:val="hybridMultilevel"/>
    <w:tmpl w:val="1DBE5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80664C"/>
    <w:multiLevelType w:val="hybridMultilevel"/>
    <w:tmpl w:val="9142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5947FB"/>
    <w:multiLevelType w:val="hybridMultilevel"/>
    <w:tmpl w:val="41245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BE56BF"/>
    <w:multiLevelType w:val="hybridMultilevel"/>
    <w:tmpl w:val="4E489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B219D0"/>
    <w:multiLevelType w:val="hybridMultilevel"/>
    <w:tmpl w:val="BE18230E"/>
    <w:lvl w:ilvl="0" w:tplc="4DE81A4E">
      <w:start w:val="1"/>
      <w:numFmt w:val="decimal"/>
      <w:lvlText w:val="%1-"/>
      <w:lvlJc w:val="left"/>
      <w:pPr>
        <w:ind w:left="720" w:hanging="360"/>
      </w:pPr>
    </w:lvl>
    <w:lvl w:ilvl="1" w:tplc="99AA73CC">
      <w:start w:val="1"/>
      <w:numFmt w:val="lowerLetter"/>
      <w:lvlText w:val="%2."/>
      <w:lvlJc w:val="left"/>
      <w:pPr>
        <w:ind w:left="1440" w:hanging="360"/>
      </w:pPr>
    </w:lvl>
    <w:lvl w:ilvl="2" w:tplc="C6986EA8">
      <w:start w:val="1"/>
      <w:numFmt w:val="lowerRoman"/>
      <w:lvlText w:val="%3."/>
      <w:lvlJc w:val="right"/>
      <w:pPr>
        <w:ind w:left="2160" w:hanging="180"/>
      </w:pPr>
    </w:lvl>
    <w:lvl w:ilvl="3" w:tplc="BEF8D878">
      <w:start w:val="1"/>
      <w:numFmt w:val="decimal"/>
      <w:lvlText w:val="%4."/>
      <w:lvlJc w:val="left"/>
      <w:pPr>
        <w:ind w:left="2880" w:hanging="360"/>
      </w:pPr>
    </w:lvl>
    <w:lvl w:ilvl="4" w:tplc="2B98AA4C">
      <w:start w:val="1"/>
      <w:numFmt w:val="lowerLetter"/>
      <w:lvlText w:val="%5."/>
      <w:lvlJc w:val="left"/>
      <w:pPr>
        <w:ind w:left="3600" w:hanging="360"/>
      </w:pPr>
    </w:lvl>
    <w:lvl w:ilvl="5" w:tplc="A2A2C716">
      <w:start w:val="1"/>
      <w:numFmt w:val="lowerRoman"/>
      <w:lvlText w:val="%6."/>
      <w:lvlJc w:val="right"/>
      <w:pPr>
        <w:ind w:left="4320" w:hanging="180"/>
      </w:pPr>
    </w:lvl>
    <w:lvl w:ilvl="6" w:tplc="36F26654">
      <w:start w:val="1"/>
      <w:numFmt w:val="decimal"/>
      <w:lvlText w:val="%7."/>
      <w:lvlJc w:val="left"/>
      <w:pPr>
        <w:ind w:left="5040" w:hanging="360"/>
      </w:pPr>
    </w:lvl>
    <w:lvl w:ilvl="7" w:tplc="24B20F44">
      <w:start w:val="1"/>
      <w:numFmt w:val="lowerLetter"/>
      <w:lvlText w:val="%8."/>
      <w:lvlJc w:val="left"/>
      <w:pPr>
        <w:ind w:left="5760" w:hanging="360"/>
      </w:pPr>
    </w:lvl>
    <w:lvl w:ilvl="8" w:tplc="03EE199E">
      <w:start w:val="1"/>
      <w:numFmt w:val="lowerRoman"/>
      <w:lvlText w:val="%9."/>
      <w:lvlJc w:val="right"/>
      <w:pPr>
        <w:ind w:left="6480" w:hanging="180"/>
      </w:pPr>
    </w:lvl>
  </w:abstractNum>
  <w:num w:numId="1" w16cid:durableId="2089885411">
    <w:abstractNumId w:val="9"/>
  </w:num>
  <w:num w:numId="2" w16cid:durableId="587925501">
    <w:abstractNumId w:val="1"/>
  </w:num>
  <w:num w:numId="3" w16cid:durableId="92828665">
    <w:abstractNumId w:val="6"/>
  </w:num>
  <w:num w:numId="4" w16cid:durableId="1145900628">
    <w:abstractNumId w:val="7"/>
  </w:num>
  <w:num w:numId="5" w16cid:durableId="1397358647">
    <w:abstractNumId w:val="8"/>
  </w:num>
  <w:num w:numId="6" w16cid:durableId="711198281">
    <w:abstractNumId w:val="4"/>
  </w:num>
  <w:num w:numId="7" w16cid:durableId="428504071">
    <w:abstractNumId w:val="0"/>
  </w:num>
  <w:num w:numId="8" w16cid:durableId="361784437">
    <w:abstractNumId w:val="2"/>
  </w:num>
  <w:num w:numId="9" w16cid:durableId="232089912">
    <w:abstractNumId w:val="3"/>
  </w:num>
  <w:num w:numId="10" w16cid:durableId="1392312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F8"/>
    <w:rsid w:val="000006A4"/>
    <w:rsid w:val="00054427"/>
    <w:rsid w:val="00066FC2"/>
    <w:rsid w:val="00081649"/>
    <w:rsid w:val="0008441A"/>
    <w:rsid w:val="000860AD"/>
    <w:rsid w:val="000940C8"/>
    <w:rsid w:val="00095493"/>
    <w:rsid w:val="00096D51"/>
    <w:rsid w:val="000A1DAD"/>
    <w:rsid w:val="000B004A"/>
    <w:rsid w:val="000C3AD9"/>
    <w:rsid w:val="000C6E56"/>
    <w:rsid w:val="000D22B3"/>
    <w:rsid w:val="000E1E4E"/>
    <w:rsid w:val="000E44BE"/>
    <w:rsid w:val="000E4D9C"/>
    <w:rsid w:val="000E5A78"/>
    <w:rsid w:val="000E74C7"/>
    <w:rsid w:val="000F03C3"/>
    <w:rsid w:val="000F5BAA"/>
    <w:rsid w:val="000F63DC"/>
    <w:rsid w:val="000F7892"/>
    <w:rsid w:val="00102554"/>
    <w:rsid w:val="00105AA8"/>
    <w:rsid w:val="00112CA1"/>
    <w:rsid w:val="00126132"/>
    <w:rsid w:val="00133509"/>
    <w:rsid w:val="001509AC"/>
    <w:rsid w:val="00172701"/>
    <w:rsid w:val="00185802"/>
    <w:rsid w:val="001858EF"/>
    <w:rsid w:val="001A0DA1"/>
    <w:rsid w:val="001A1BC9"/>
    <w:rsid w:val="001B202D"/>
    <w:rsid w:val="001D16D4"/>
    <w:rsid w:val="001D59C9"/>
    <w:rsid w:val="001D7244"/>
    <w:rsid w:val="001E062D"/>
    <w:rsid w:val="001E7155"/>
    <w:rsid w:val="001E79B5"/>
    <w:rsid w:val="001E7DFD"/>
    <w:rsid w:val="001F69A0"/>
    <w:rsid w:val="00201E0B"/>
    <w:rsid w:val="00202899"/>
    <w:rsid w:val="0020484F"/>
    <w:rsid w:val="0021013E"/>
    <w:rsid w:val="00215224"/>
    <w:rsid w:val="00217BAA"/>
    <w:rsid w:val="00231D9E"/>
    <w:rsid w:val="00236C50"/>
    <w:rsid w:val="00241DC8"/>
    <w:rsid w:val="002743BA"/>
    <w:rsid w:val="00276004"/>
    <w:rsid w:val="00285E9A"/>
    <w:rsid w:val="0029074A"/>
    <w:rsid w:val="0029460D"/>
    <w:rsid w:val="002A0ECD"/>
    <w:rsid w:val="002A4445"/>
    <w:rsid w:val="002B775A"/>
    <w:rsid w:val="002C780C"/>
    <w:rsid w:val="002D1C7B"/>
    <w:rsid w:val="00307A53"/>
    <w:rsid w:val="00311E88"/>
    <w:rsid w:val="0031244B"/>
    <w:rsid w:val="003152E8"/>
    <w:rsid w:val="00316C72"/>
    <w:rsid w:val="00325E29"/>
    <w:rsid w:val="00337FF8"/>
    <w:rsid w:val="00344629"/>
    <w:rsid w:val="00383FD8"/>
    <w:rsid w:val="00391891"/>
    <w:rsid w:val="00393A4D"/>
    <w:rsid w:val="003B2725"/>
    <w:rsid w:val="003C081A"/>
    <w:rsid w:val="003C470D"/>
    <w:rsid w:val="003D0F6F"/>
    <w:rsid w:val="003F195D"/>
    <w:rsid w:val="00406CB4"/>
    <w:rsid w:val="004222CB"/>
    <w:rsid w:val="00423D6E"/>
    <w:rsid w:val="00427715"/>
    <w:rsid w:val="0044457F"/>
    <w:rsid w:val="0044768D"/>
    <w:rsid w:val="004512F2"/>
    <w:rsid w:val="00456841"/>
    <w:rsid w:val="0046399A"/>
    <w:rsid w:val="00480A83"/>
    <w:rsid w:val="00490A5E"/>
    <w:rsid w:val="004A0BA5"/>
    <w:rsid w:val="004B32C0"/>
    <w:rsid w:val="004C4B18"/>
    <w:rsid w:val="004C562D"/>
    <w:rsid w:val="004D3FC7"/>
    <w:rsid w:val="004D7D6C"/>
    <w:rsid w:val="004E4367"/>
    <w:rsid w:val="004F263A"/>
    <w:rsid w:val="004F33AE"/>
    <w:rsid w:val="004F3467"/>
    <w:rsid w:val="004F3DB8"/>
    <w:rsid w:val="00516754"/>
    <w:rsid w:val="005177A9"/>
    <w:rsid w:val="00525987"/>
    <w:rsid w:val="00544980"/>
    <w:rsid w:val="00553586"/>
    <w:rsid w:val="00560074"/>
    <w:rsid w:val="005626DF"/>
    <w:rsid w:val="0056424E"/>
    <w:rsid w:val="00564F5D"/>
    <w:rsid w:val="00567813"/>
    <w:rsid w:val="0057691D"/>
    <w:rsid w:val="00587CFA"/>
    <w:rsid w:val="005930F9"/>
    <w:rsid w:val="005A244D"/>
    <w:rsid w:val="005A7719"/>
    <w:rsid w:val="005D62EC"/>
    <w:rsid w:val="005E4750"/>
    <w:rsid w:val="005F01E6"/>
    <w:rsid w:val="005F3371"/>
    <w:rsid w:val="005F4271"/>
    <w:rsid w:val="006056EA"/>
    <w:rsid w:val="00610C64"/>
    <w:rsid w:val="00611B52"/>
    <w:rsid w:val="00621A4F"/>
    <w:rsid w:val="006561EF"/>
    <w:rsid w:val="00656442"/>
    <w:rsid w:val="00656AEB"/>
    <w:rsid w:val="00660EBD"/>
    <w:rsid w:val="00666361"/>
    <w:rsid w:val="00667CCC"/>
    <w:rsid w:val="006942DA"/>
    <w:rsid w:val="00694BE4"/>
    <w:rsid w:val="00697C14"/>
    <w:rsid w:val="006A3DEC"/>
    <w:rsid w:val="006B0697"/>
    <w:rsid w:val="006E5D30"/>
    <w:rsid w:val="006F4319"/>
    <w:rsid w:val="006F7F54"/>
    <w:rsid w:val="0070219D"/>
    <w:rsid w:val="00710C6A"/>
    <w:rsid w:val="00730442"/>
    <w:rsid w:val="007321E2"/>
    <w:rsid w:val="0074040A"/>
    <w:rsid w:val="007453F2"/>
    <w:rsid w:val="00791E79"/>
    <w:rsid w:val="007975FF"/>
    <w:rsid w:val="007A7CB7"/>
    <w:rsid w:val="007C6FFC"/>
    <w:rsid w:val="007C728F"/>
    <w:rsid w:val="007E6CEB"/>
    <w:rsid w:val="007E758D"/>
    <w:rsid w:val="007F31C1"/>
    <w:rsid w:val="008040C7"/>
    <w:rsid w:val="008061D4"/>
    <w:rsid w:val="00811314"/>
    <w:rsid w:val="00820F16"/>
    <w:rsid w:val="0082255D"/>
    <w:rsid w:val="0082318A"/>
    <w:rsid w:val="0082318C"/>
    <w:rsid w:val="008232FF"/>
    <w:rsid w:val="008237B8"/>
    <w:rsid w:val="00832A19"/>
    <w:rsid w:val="008452F5"/>
    <w:rsid w:val="0086771F"/>
    <w:rsid w:val="00875A9C"/>
    <w:rsid w:val="00881612"/>
    <w:rsid w:val="008833C8"/>
    <w:rsid w:val="008902BD"/>
    <w:rsid w:val="008953DC"/>
    <w:rsid w:val="008B18C7"/>
    <w:rsid w:val="008B7C98"/>
    <w:rsid w:val="008C0C53"/>
    <w:rsid w:val="008C0C5D"/>
    <w:rsid w:val="008D1CEB"/>
    <w:rsid w:val="008D4C62"/>
    <w:rsid w:val="008D4DBD"/>
    <w:rsid w:val="008E789E"/>
    <w:rsid w:val="009069B8"/>
    <w:rsid w:val="0090781A"/>
    <w:rsid w:val="00916E40"/>
    <w:rsid w:val="00917E3A"/>
    <w:rsid w:val="0092160B"/>
    <w:rsid w:val="0092379A"/>
    <w:rsid w:val="0092448A"/>
    <w:rsid w:val="00940EA7"/>
    <w:rsid w:val="00942788"/>
    <w:rsid w:val="009522E1"/>
    <w:rsid w:val="00954464"/>
    <w:rsid w:val="00954922"/>
    <w:rsid w:val="009618E5"/>
    <w:rsid w:val="009744A5"/>
    <w:rsid w:val="0098141F"/>
    <w:rsid w:val="00986EC7"/>
    <w:rsid w:val="009938F3"/>
    <w:rsid w:val="00996CBE"/>
    <w:rsid w:val="009A5FE9"/>
    <w:rsid w:val="009B714F"/>
    <w:rsid w:val="009D2944"/>
    <w:rsid w:val="009F31E1"/>
    <w:rsid w:val="009F7B59"/>
    <w:rsid w:val="00A015E3"/>
    <w:rsid w:val="00A0715F"/>
    <w:rsid w:val="00A137CC"/>
    <w:rsid w:val="00A13838"/>
    <w:rsid w:val="00A20C8A"/>
    <w:rsid w:val="00A27635"/>
    <w:rsid w:val="00A343A2"/>
    <w:rsid w:val="00A3696C"/>
    <w:rsid w:val="00A44CC0"/>
    <w:rsid w:val="00A564DD"/>
    <w:rsid w:val="00A6602C"/>
    <w:rsid w:val="00A74D9D"/>
    <w:rsid w:val="00A753C2"/>
    <w:rsid w:val="00AB03C1"/>
    <w:rsid w:val="00AD08EE"/>
    <w:rsid w:val="00AD1342"/>
    <w:rsid w:val="00AD7C5A"/>
    <w:rsid w:val="00AE07BA"/>
    <w:rsid w:val="00AE201E"/>
    <w:rsid w:val="00AE7574"/>
    <w:rsid w:val="00AF45E9"/>
    <w:rsid w:val="00AF5430"/>
    <w:rsid w:val="00AF62F5"/>
    <w:rsid w:val="00B05869"/>
    <w:rsid w:val="00B23692"/>
    <w:rsid w:val="00B306CB"/>
    <w:rsid w:val="00B34182"/>
    <w:rsid w:val="00B40D5F"/>
    <w:rsid w:val="00B623E6"/>
    <w:rsid w:val="00B6731C"/>
    <w:rsid w:val="00B701E2"/>
    <w:rsid w:val="00B70D80"/>
    <w:rsid w:val="00B7301B"/>
    <w:rsid w:val="00B74417"/>
    <w:rsid w:val="00B82C68"/>
    <w:rsid w:val="00B96B4E"/>
    <w:rsid w:val="00BB29D1"/>
    <w:rsid w:val="00BC0645"/>
    <w:rsid w:val="00BD1A13"/>
    <w:rsid w:val="00BD31BC"/>
    <w:rsid w:val="00BD4FCC"/>
    <w:rsid w:val="00BE057E"/>
    <w:rsid w:val="00BE0861"/>
    <w:rsid w:val="00BE4CD8"/>
    <w:rsid w:val="00BF1FA4"/>
    <w:rsid w:val="00C01D0B"/>
    <w:rsid w:val="00C20FDE"/>
    <w:rsid w:val="00C2122E"/>
    <w:rsid w:val="00C238AA"/>
    <w:rsid w:val="00C31114"/>
    <w:rsid w:val="00C36869"/>
    <w:rsid w:val="00C57972"/>
    <w:rsid w:val="00C66E6B"/>
    <w:rsid w:val="00C72856"/>
    <w:rsid w:val="00C755FD"/>
    <w:rsid w:val="00C77DAE"/>
    <w:rsid w:val="00C77DD7"/>
    <w:rsid w:val="00C85893"/>
    <w:rsid w:val="00C927F0"/>
    <w:rsid w:val="00C93034"/>
    <w:rsid w:val="00C93C64"/>
    <w:rsid w:val="00CA3643"/>
    <w:rsid w:val="00CA3C46"/>
    <w:rsid w:val="00CA5464"/>
    <w:rsid w:val="00CA6CC7"/>
    <w:rsid w:val="00CB0433"/>
    <w:rsid w:val="00CB38AE"/>
    <w:rsid w:val="00CB540D"/>
    <w:rsid w:val="00CD51A6"/>
    <w:rsid w:val="00CE5600"/>
    <w:rsid w:val="00CF21D2"/>
    <w:rsid w:val="00CF46EA"/>
    <w:rsid w:val="00D004AC"/>
    <w:rsid w:val="00D0412E"/>
    <w:rsid w:val="00D236BC"/>
    <w:rsid w:val="00D270FC"/>
    <w:rsid w:val="00D35CDF"/>
    <w:rsid w:val="00D41714"/>
    <w:rsid w:val="00D52D23"/>
    <w:rsid w:val="00D55446"/>
    <w:rsid w:val="00D57426"/>
    <w:rsid w:val="00D7471A"/>
    <w:rsid w:val="00D902A9"/>
    <w:rsid w:val="00D96692"/>
    <w:rsid w:val="00DA047A"/>
    <w:rsid w:val="00DA1DA2"/>
    <w:rsid w:val="00DA3F25"/>
    <w:rsid w:val="00DA4DB7"/>
    <w:rsid w:val="00DB21F3"/>
    <w:rsid w:val="00DB2776"/>
    <w:rsid w:val="00DB7C6F"/>
    <w:rsid w:val="00DC76CB"/>
    <w:rsid w:val="00DE4603"/>
    <w:rsid w:val="00DE62A5"/>
    <w:rsid w:val="00DF5043"/>
    <w:rsid w:val="00E15986"/>
    <w:rsid w:val="00E25DD2"/>
    <w:rsid w:val="00E40F62"/>
    <w:rsid w:val="00E57DAF"/>
    <w:rsid w:val="00E62D6E"/>
    <w:rsid w:val="00E7031C"/>
    <w:rsid w:val="00EA27D0"/>
    <w:rsid w:val="00EA3EF3"/>
    <w:rsid w:val="00EB061A"/>
    <w:rsid w:val="00EB1519"/>
    <w:rsid w:val="00ED5629"/>
    <w:rsid w:val="00EE2173"/>
    <w:rsid w:val="00EE3AAA"/>
    <w:rsid w:val="00EF7EE1"/>
    <w:rsid w:val="00F11F5A"/>
    <w:rsid w:val="00F13EB4"/>
    <w:rsid w:val="00F16AB1"/>
    <w:rsid w:val="00F17E0A"/>
    <w:rsid w:val="00F313E6"/>
    <w:rsid w:val="00F3176B"/>
    <w:rsid w:val="00F561EC"/>
    <w:rsid w:val="00F65A67"/>
    <w:rsid w:val="00F66D79"/>
    <w:rsid w:val="00F71777"/>
    <w:rsid w:val="00F7219E"/>
    <w:rsid w:val="00F7297C"/>
    <w:rsid w:val="00F744A8"/>
    <w:rsid w:val="00F845C0"/>
    <w:rsid w:val="00F84D78"/>
    <w:rsid w:val="00F90762"/>
    <w:rsid w:val="00FA35B7"/>
    <w:rsid w:val="00FB3E33"/>
    <w:rsid w:val="00FB7A9B"/>
    <w:rsid w:val="00FD0BA3"/>
    <w:rsid w:val="00FD35A0"/>
    <w:rsid w:val="00FF1F99"/>
    <w:rsid w:val="02DB26E3"/>
    <w:rsid w:val="07D7C37C"/>
    <w:rsid w:val="0D976423"/>
    <w:rsid w:val="0E845D53"/>
    <w:rsid w:val="15A65970"/>
    <w:rsid w:val="1B3C9F81"/>
    <w:rsid w:val="23A7D8EF"/>
    <w:rsid w:val="23F6B6F1"/>
    <w:rsid w:val="2691061C"/>
    <w:rsid w:val="26B58E08"/>
    <w:rsid w:val="2774D70F"/>
    <w:rsid w:val="29BEE288"/>
    <w:rsid w:val="2B1FF60D"/>
    <w:rsid w:val="2F6B7F6F"/>
    <w:rsid w:val="30A122DE"/>
    <w:rsid w:val="3115542F"/>
    <w:rsid w:val="345BA509"/>
    <w:rsid w:val="36242E60"/>
    <w:rsid w:val="3700A55E"/>
    <w:rsid w:val="3B89B6FB"/>
    <w:rsid w:val="45501CB0"/>
    <w:rsid w:val="467FFEC0"/>
    <w:rsid w:val="47DEB1C2"/>
    <w:rsid w:val="4DB44616"/>
    <w:rsid w:val="4E941E8B"/>
    <w:rsid w:val="5146D3E5"/>
    <w:rsid w:val="5308C90D"/>
    <w:rsid w:val="568471E3"/>
    <w:rsid w:val="580392B9"/>
    <w:rsid w:val="5E4ED71C"/>
    <w:rsid w:val="6EEF96B8"/>
    <w:rsid w:val="7067131A"/>
    <w:rsid w:val="76872D97"/>
    <w:rsid w:val="76B2A983"/>
    <w:rsid w:val="79BC2C52"/>
    <w:rsid w:val="7F50CB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4C41D"/>
  <w15:chartTrackingRefBased/>
  <w15:docId w15:val="{9D3671B1-F82F-4194-B9A9-387B0C0D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E62D6E"/>
    <w:pPr>
      <w:keepNext/>
      <w:keepLines/>
      <w:spacing w:before="240" w:after="0"/>
      <w:jc w:val="center"/>
      <w:outlineLvl w:val="0"/>
    </w:pPr>
    <w:rPr>
      <w:rFonts w:ascii="MADE TOMMY" w:eastAsiaTheme="majorEastAsia" w:hAnsi="MADE TOMMY" w:cstheme="majorBidi"/>
      <w:color w:val="24306E"/>
      <w:sz w:val="40"/>
      <w:szCs w:val="32"/>
    </w:rPr>
  </w:style>
  <w:style w:type="paragraph" w:styleId="Heading2">
    <w:name w:val="heading 2"/>
    <w:basedOn w:val="Normal"/>
    <w:next w:val="Normal"/>
    <w:link w:val="Heading2Char"/>
    <w:uiPriority w:val="9"/>
    <w:unhideWhenUsed/>
    <w:qFormat/>
    <w:rsid w:val="00FB7A9B"/>
    <w:pPr>
      <w:keepNext/>
      <w:keepLines/>
      <w:spacing w:before="40" w:after="0"/>
      <w:outlineLvl w:val="1"/>
    </w:pPr>
    <w:rPr>
      <w:rFonts w:ascii="MADE TOMMY" w:eastAsiaTheme="majorEastAsia" w:hAnsi="MADE TOMMY" w:cstheme="majorBidi"/>
      <w:color w:val="24306E"/>
      <w:sz w:val="32"/>
      <w:szCs w:val="26"/>
    </w:rPr>
  </w:style>
  <w:style w:type="paragraph" w:styleId="Heading3">
    <w:name w:val="heading 3"/>
    <w:basedOn w:val="Normal"/>
    <w:next w:val="Normal"/>
    <w:link w:val="Heading3Char"/>
    <w:uiPriority w:val="9"/>
    <w:unhideWhenUsed/>
    <w:qFormat/>
    <w:rsid w:val="00AD08EE"/>
    <w:pPr>
      <w:keepNext/>
      <w:keepLines/>
      <w:spacing w:before="40" w:after="0"/>
      <w:outlineLvl w:val="2"/>
    </w:pPr>
    <w:rPr>
      <w:rFonts w:ascii="Open Sans" w:eastAsiaTheme="majorEastAsia" w:hAnsi="Open Sans" w:cstheme="majorBidi"/>
      <w:color w:val="00A6FF"/>
      <w:sz w:val="24"/>
      <w:szCs w:val="24"/>
    </w:rPr>
  </w:style>
  <w:style w:type="paragraph" w:styleId="Heading4">
    <w:name w:val="heading 4"/>
    <w:basedOn w:val="Normal"/>
    <w:next w:val="Normal"/>
    <w:link w:val="Heading4Char"/>
    <w:uiPriority w:val="9"/>
    <w:unhideWhenUsed/>
    <w:qFormat/>
    <w:rsid w:val="005F01E6"/>
    <w:pPr>
      <w:keepNext/>
      <w:keepLines/>
      <w:spacing w:before="40" w:after="0"/>
      <w:outlineLvl w:val="3"/>
    </w:pPr>
    <w:rPr>
      <w:rFonts w:asciiTheme="majorHAnsi" w:eastAsiaTheme="majorEastAsia" w:hAnsiTheme="majorHAnsi" w:cstheme="majorBidi"/>
      <w:i/>
      <w:iCs/>
      <w:color w:val="00A6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4C6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13EB4"/>
    <w:rPr>
      <w:sz w:val="16"/>
      <w:szCs w:val="16"/>
    </w:rPr>
  </w:style>
  <w:style w:type="paragraph" w:styleId="CommentText">
    <w:name w:val="annotation text"/>
    <w:basedOn w:val="Normal"/>
    <w:link w:val="CommentTextChar"/>
    <w:uiPriority w:val="99"/>
    <w:unhideWhenUsed/>
    <w:rsid w:val="00F13EB4"/>
    <w:pPr>
      <w:spacing w:line="240" w:lineRule="auto"/>
    </w:pPr>
    <w:rPr>
      <w:sz w:val="20"/>
      <w:szCs w:val="20"/>
    </w:rPr>
  </w:style>
  <w:style w:type="character" w:customStyle="1" w:styleId="CommentTextChar">
    <w:name w:val="Comment Text Char"/>
    <w:basedOn w:val="DefaultParagraphFont"/>
    <w:link w:val="CommentText"/>
    <w:uiPriority w:val="99"/>
    <w:rsid w:val="00F13EB4"/>
    <w:rPr>
      <w:sz w:val="20"/>
      <w:szCs w:val="20"/>
    </w:rPr>
  </w:style>
  <w:style w:type="paragraph" w:styleId="CommentSubject">
    <w:name w:val="annotation subject"/>
    <w:basedOn w:val="CommentText"/>
    <w:next w:val="CommentText"/>
    <w:link w:val="CommentSubjectChar"/>
    <w:uiPriority w:val="99"/>
    <w:semiHidden/>
    <w:unhideWhenUsed/>
    <w:rsid w:val="00F13EB4"/>
    <w:rPr>
      <w:b/>
      <w:bCs/>
    </w:rPr>
  </w:style>
  <w:style w:type="character" w:customStyle="1" w:styleId="CommentSubjectChar">
    <w:name w:val="Comment Subject Char"/>
    <w:basedOn w:val="CommentTextChar"/>
    <w:link w:val="CommentSubject"/>
    <w:uiPriority w:val="99"/>
    <w:semiHidden/>
    <w:rsid w:val="00F13EB4"/>
    <w:rPr>
      <w:b/>
      <w:bCs/>
      <w:sz w:val="20"/>
      <w:szCs w:val="20"/>
    </w:rPr>
  </w:style>
  <w:style w:type="paragraph" w:customStyle="1" w:styleId="Normal1">
    <w:name w:val="Normal1"/>
    <w:basedOn w:val="Normal"/>
    <w:link w:val="normalChar"/>
    <w:qFormat/>
    <w:rsid w:val="00C77DD7"/>
    <w:pPr>
      <w:spacing w:after="0" w:line="240" w:lineRule="auto"/>
      <w:jc w:val="both"/>
    </w:pPr>
    <w:rPr>
      <w:rFonts w:ascii="Open Sans" w:eastAsia="Times New Roman" w:hAnsi="Open Sans" w:cs="Calibri"/>
      <w:bCs/>
      <w:color w:val="000000"/>
    </w:rPr>
  </w:style>
  <w:style w:type="paragraph" w:styleId="NoSpacing">
    <w:name w:val="No Spacing"/>
    <w:uiPriority w:val="1"/>
    <w:rsid w:val="00811314"/>
    <w:pPr>
      <w:spacing w:after="0" w:line="240" w:lineRule="auto"/>
    </w:pPr>
  </w:style>
  <w:style w:type="character" w:customStyle="1" w:styleId="normalChar">
    <w:name w:val="normal Char"/>
    <w:basedOn w:val="DefaultParagraphFont"/>
    <w:link w:val="Normal1"/>
    <w:rsid w:val="00C77DD7"/>
    <w:rPr>
      <w:rFonts w:ascii="Open Sans" w:eastAsia="Times New Roman" w:hAnsi="Open Sans" w:cs="Calibri"/>
      <w:bCs/>
      <w:color w:val="000000"/>
    </w:rPr>
  </w:style>
  <w:style w:type="character" w:customStyle="1" w:styleId="Heading1Char">
    <w:name w:val="Heading 1 Char"/>
    <w:basedOn w:val="DefaultParagraphFont"/>
    <w:link w:val="Heading1"/>
    <w:uiPriority w:val="9"/>
    <w:rsid w:val="00E62D6E"/>
    <w:rPr>
      <w:rFonts w:ascii="MADE TOMMY" w:eastAsiaTheme="majorEastAsia" w:hAnsi="MADE TOMMY" w:cstheme="majorBidi"/>
      <w:color w:val="24306E"/>
      <w:sz w:val="40"/>
      <w:szCs w:val="32"/>
    </w:rPr>
  </w:style>
  <w:style w:type="character" w:customStyle="1" w:styleId="Heading2Char">
    <w:name w:val="Heading 2 Char"/>
    <w:basedOn w:val="DefaultParagraphFont"/>
    <w:link w:val="Heading2"/>
    <w:uiPriority w:val="9"/>
    <w:rsid w:val="00FB7A9B"/>
    <w:rPr>
      <w:rFonts w:ascii="MADE TOMMY" w:eastAsiaTheme="majorEastAsia" w:hAnsi="MADE TOMMY" w:cstheme="majorBidi"/>
      <w:color w:val="24306E"/>
      <w:sz w:val="32"/>
      <w:szCs w:val="26"/>
    </w:rPr>
  </w:style>
  <w:style w:type="paragraph" w:styleId="Header">
    <w:name w:val="header"/>
    <w:basedOn w:val="Normal"/>
    <w:link w:val="HeaderChar"/>
    <w:uiPriority w:val="99"/>
    <w:unhideWhenUsed/>
    <w:rsid w:val="005F0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1E6"/>
  </w:style>
  <w:style w:type="paragraph" w:styleId="Footer">
    <w:name w:val="footer"/>
    <w:basedOn w:val="Normal"/>
    <w:link w:val="FooterChar"/>
    <w:autoRedefine/>
    <w:uiPriority w:val="99"/>
    <w:unhideWhenUsed/>
    <w:rsid w:val="00BD1A13"/>
    <w:pPr>
      <w:tabs>
        <w:tab w:val="center" w:pos="4513"/>
        <w:tab w:val="right" w:pos="9026"/>
      </w:tabs>
      <w:spacing w:after="0" w:line="240" w:lineRule="auto"/>
      <w:jc w:val="both"/>
    </w:pPr>
    <w:rPr>
      <w:rFonts w:ascii="Open Sans" w:hAnsi="Open Sans"/>
      <w:bCs/>
      <w:i/>
      <w:iCs/>
      <w:color w:val="000000" w:themeColor="text1"/>
      <w:sz w:val="14"/>
      <w:szCs w:val="16"/>
    </w:rPr>
  </w:style>
  <w:style w:type="character" w:customStyle="1" w:styleId="FooterChar">
    <w:name w:val="Footer Char"/>
    <w:basedOn w:val="DefaultParagraphFont"/>
    <w:link w:val="Footer"/>
    <w:uiPriority w:val="99"/>
    <w:rsid w:val="00BD1A13"/>
    <w:rPr>
      <w:rFonts w:ascii="Open Sans" w:hAnsi="Open Sans"/>
      <w:bCs/>
      <w:i/>
      <w:iCs/>
      <w:color w:val="000000" w:themeColor="text1"/>
      <w:sz w:val="14"/>
      <w:szCs w:val="16"/>
    </w:rPr>
  </w:style>
  <w:style w:type="paragraph" w:styleId="TOCHeading">
    <w:name w:val="TOC Heading"/>
    <w:basedOn w:val="Heading1"/>
    <w:next w:val="Normal"/>
    <w:uiPriority w:val="39"/>
    <w:unhideWhenUsed/>
    <w:qFormat/>
    <w:rsid w:val="005F01E6"/>
    <w:pPr>
      <w:outlineLvl w:val="9"/>
    </w:pPr>
    <w:rPr>
      <w:rFonts w:asciiTheme="majorHAnsi" w:hAnsiTheme="majorHAnsi"/>
      <w:color w:val="2F5496" w:themeColor="accent1" w:themeShade="BF"/>
      <w:lang w:val="en-US"/>
    </w:rPr>
  </w:style>
  <w:style w:type="character" w:customStyle="1" w:styleId="Heading3Char">
    <w:name w:val="Heading 3 Char"/>
    <w:basedOn w:val="DefaultParagraphFont"/>
    <w:link w:val="Heading3"/>
    <w:uiPriority w:val="9"/>
    <w:rsid w:val="00AD08EE"/>
    <w:rPr>
      <w:rFonts w:ascii="Open Sans" w:eastAsiaTheme="majorEastAsia" w:hAnsi="Open Sans" w:cstheme="majorBidi"/>
      <w:color w:val="00A6FF"/>
      <w:sz w:val="24"/>
      <w:szCs w:val="24"/>
    </w:rPr>
  </w:style>
  <w:style w:type="character" w:customStyle="1" w:styleId="Heading4Char">
    <w:name w:val="Heading 4 Char"/>
    <w:basedOn w:val="DefaultParagraphFont"/>
    <w:link w:val="Heading4"/>
    <w:uiPriority w:val="9"/>
    <w:rsid w:val="005F01E6"/>
    <w:rPr>
      <w:rFonts w:asciiTheme="majorHAnsi" w:eastAsiaTheme="majorEastAsia" w:hAnsiTheme="majorHAnsi" w:cstheme="majorBidi"/>
      <w:i/>
      <w:iCs/>
      <w:color w:val="00A6FF"/>
    </w:rPr>
  </w:style>
  <w:style w:type="paragraph" w:styleId="TOC1">
    <w:name w:val="toc 1"/>
    <w:basedOn w:val="Heading1"/>
    <w:next w:val="Normal"/>
    <w:autoRedefine/>
    <w:uiPriority w:val="39"/>
    <w:unhideWhenUsed/>
    <w:rsid w:val="00EA3EF3"/>
    <w:pPr>
      <w:spacing w:before="120" w:after="120"/>
    </w:pPr>
    <w:rPr>
      <w:rFonts w:cstheme="minorHAnsi"/>
      <w:b/>
      <w:bCs/>
      <w:caps/>
      <w:sz w:val="22"/>
      <w:szCs w:val="20"/>
    </w:rPr>
  </w:style>
  <w:style w:type="paragraph" w:styleId="TOC2">
    <w:name w:val="toc 2"/>
    <w:basedOn w:val="Heading2"/>
    <w:next w:val="Normal"/>
    <w:autoRedefine/>
    <w:uiPriority w:val="39"/>
    <w:unhideWhenUsed/>
    <w:rsid w:val="007A7CB7"/>
    <w:pPr>
      <w:ind w:left="220"/>
    </w:pPr>
    <w:rPr>
      <w:rFonts w:cstheme="minorHAnsi"/>
      <w:smallCaps/>
      <w:sz w:val="20"/>
      <w:szCs w:val="20"/>
    </w:rPr>
  </w:style>
  <w:style w:type="paragraph" w:styleId="TOC3">
    <w:name w:val="toc 3"/>
    <w:basedOn w:val="Heading3"/>
    <w:next w:val="Normal"/>
    <w:autoRedefine/>
    <w:uiPriority w:val="39"/>
    <w:unhideWhenUsed/>
    <w:rsid w:val="007A7CB7"/>
    <w:pPr>
      <w:ind w:left="440"/>
    </w:pPr>
    <w:rPr>
      <w:rFonts w:cstheme="minorHAnsi"/>
      <w:i/>
      <w:iCs/>
      <w:sz w:val="20"/>
      <w:szCs w:val="20"/>
    </w:rPr>
  </w:style>
  <w:style w:type="character" w:styleId="Hyperlink">
    <w:name w:val="Hyperlink"/>
    <w:basedOn w:val="DefaultParagraphFont"/>
    <w:uiPriority w:val="99"/>
    <w:unhideWhenUsed/>
    <w:rsid w:val="007A7CB7"/>
    <w:rPr>
      <w:color w:val="0563C1" w:themeColor="hyperlink"/>
      <w:u w:val="single"/>
    </w:rPr>
  </w:style>
  <w:style w:type="paragraph" w:styleId="TOC4">
    <w:name w:val="toc 4"/>
    <w:basedOn w:val="Heading4"/>
    <w:next w:val="Normal"/>
    <w:autoRedefine/>
    <w:uiPriority w:val="39"/>
    <w:unhideWhenUsed/>
    <w:rsid w:val="007A7CB7"/>
    <w:pPr>
      <w:ind w:left="660"/>
    </w:pPr>
    <w:rPr>
      <w:rFonts w:cstheme="minorHAnsi"/>
      <w:sz w:val="18"/>
      <w:szCs w:val="18"/>
    </w:rPr>
  </w:style>
  <w:style w:type="paragraph" w:styleId="TOC5">
    <w:name w:val="toc 5"/>
    <w:basedOn w:val="Normal"/>
    <w:next w:val="Normal"/>
    <w:autoRedefine/>
    <w:uiPriority w:val="39"/>
    <w:unhideWhenUsed/>
    <w:rsid w:val="007A7CB7"/>
    <w:pPr>
      <w:spacing w:after="0"/>
      <w:ind w:left="880"/>
    </w:pPr>
    <w:rPr>
      <w:rFonts w:cstheme="minorHAnsi"/>
      <w:sz w:val="18"/>
      <w:szCs w:val="18"/>
    </w:rPr>
  </w:style>
  <w:style w:type="paragraph" w:styleId="TOC6">
    <w:name w:val="toc 6"/>
    <w:basedOn w:val="Normal"/>
    <w:next w:val="Normal"/>
    <w:autoRedefine/>
    <w:uiPriority w:val="39"/>
    <w:unhideWhenUsed/>
    <w:rsid w:val="007A7CB7"/>
    <w:pPr>
      <w:spacing w:after="0"/>
      <w:ind w:left="1100"/>
    </w:pPr>
    <w:rPr>
      <w:rFonts w:cstheme="minorHAnsi"/>
      <w:sz w:val="18"/>
      <w:szCs w:val="18"/>
    </w:rPr>
  </w:style>
  <w:style w:type="paragraph" w:styleId="TOC7">
    <w:name w:val="toc 7"/>
    <w:basedOn w:val="Normal"/>
    <w:next w:val="Normal"/>
    <w:autoRedefine/>
    <w:uiPriority w:val="39"/>
    <w:unhideWhenUsed/>
    <w:rsid w:val="007A7CB7"/>
    <w:pPr>
      <w:spacing w:after="0"/>
      <w:ind w:left="1320"/>
    </w:pPr>
    <w:rPr>
      <w:rFonts w:cstheme="minorHAnsi"/>
      <w:sz w:val="18"/>
      <w:szCs w:val="18"/>
    </w:rPr>
  </w:style>
  <w:style w:type="paragraph" w:styleId="TOC8">
    <w:name w:val="toc 8"/>
    <w:basedOn w:val="Normal"/>
    <w:next w:val="Normal"/>
    <w:autoRedefine/>
    <w:uiPriority w:val="39"/>
    <w:unhideWhenUsed/>
    <w:rsid w:val="007A7CB7"/>
    <w:pPr>
      <w:spacing w:after="0"/>
      <w:ind w:left="1540"/>
    </w:pPr>
    <w:rPr>
      <w:rFonts w:cstheme="minorHAnsi"/>
      <w:sz w:val="18"/>
      <w:szCs w:val="18"/>
    </w:rPr>
  </w:style>
  <w:style w:type="paragraph" w:styleId="TOC9">
    <w:name w:val="toc 9"/>
    <w:basedOn w:val="Normal"/>
    <w:next w:val="Normal"/>
    <w:autoRedefine/>
    <w:uiPriority w:val="39"/>
    <w:unhideWhenUsed/>
    <w:rsid w:val="007A7CB7"/>
    <w:pPr>
      <w:spacing w:after="0"/>
      <w:ind w:left="1760"/>
    </w:pPr>
    <w:rPr>
      <w:rFonts w:cstheme="minorHAnsi"/>
      <w:sz w:val="18"/>
      <w:szCs w:val="18"/>
    </w:rPr>
  </w:style>
  <w:style w:type="paragraph" w:styleId="FootnoteText">
    <w:name w:val="footnote text"/>
    <w:basedOn w:val="Normal"/>
    <w:link w:val="FootnoteTextChar"/>
    <w:autoRedefine/>
    <w:uiPriority w:val="99"/>
    <w:unhideWhenUsed/>
    <w:rsid w:val="00C238AA"/>
    <w:pPr>
      <w:spacing w:after="0" w:line="240" w:lineRule="auto"/>
      <w:jc w:val="both"/>
    </w:pPr>
    <w:rPr>
      <w:rFonts w:ascii="Open Sans" w:hAnsi="Open Sans"/>
      <w:sz w:val="20"/>
      <w:szCs w:val="20"/>
    </w:rPr>
  </w:style>
  <w:style w:type="character" w:customStyle="1" w:styleId="FootnoteTextChar">
    <w:name w:val="Footnote Text Char"/>
    <w:basedOn w:val="DefaultParagraphFont"/>
    <w:link w:val="FootnoteText"/>
    <w:uiPriority w:val="99"/>
    <w:rsid w:val="00C238AA"/>
    <w:rPr>
      <w:rFonts w:ascii="Open Sans" w:hAnsi="Open Sans"/>
      <w:sz w:val="20"/>
      <w:szCs w:val="20"/>
    </w:rPr>
  </w:style>
  <w:style w:type="character" w:styleId="FootnoteReference">
    <w:name w:val="footnote reference"/>
    <w:basedOn w:val="DefaultParagraphFont"/>
    <w:uiPriority w:val="99"/>
    <w:semiHidden/>
    <w:unhideWhenUsed/>
    <w:rsid w:val="0082255D"/>
    <w:rPr>
      <w:vertAlign w:val="superscript"/>
    </w:rPr>
  </w:style>
  <w:style w:type="table" w:styleId="TableGrid">
    <w:name w:val="Table Grid"/>
    <w:basedOn w:val="TableNormal"/>
    <w:uiPriority w:val="39"/>
    <w:rsid w:val="00A44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AD08E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0F63DC"/>
    <w:rPr>
      <w:color w:val="605E5C"/>
      <w:shd w:val="clear" w:color="auto" w:fill="E1DFDD"/>
    </w:rPr>
  </w:style>
  <w:style w:type="table" w:styleId="TableList6">
    <w:name w:val="Table List 6"/>
    <w:basedOn w:val="TableNormal"/>
    <w:uiPriority w:val="99"/>
    <w:semiHidden/>
    <w:unhideWhenUsed/>
    <w:rsid w:val="00A44CC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Classic2">
    <w:name w:val="Table Classic 2"/>
    <w:basedOn w:val="TableNormal"/>
    <w:uiPriority w:val="99"/>
    <w:semiHidden/>
    <w:unhideWhenUsed/>
    <w:rsid w:val="005A77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PlainTable3">
    <w:name w:val="Plain Table 3"/>
    <w:basedOn w:val="TableNormal"/>
    <w:uiPriority w:val="43"/>
    <w:rsid w:val="004F3DB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4F3D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aliases w:val="FIRE-RES Style"/>
    <w:basedOn w:val="TableNormal"/>
    <w:uiPriority w:val="41"/>
    <w:rsid w:val="00F744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b/>
        <w:bCs/>
      </w:rPr>
      <w:tbl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urful">
    <w:name w:val="Grid Table 6 Colorful"/>
    <w:basedOn w:val="TableNormal"/>
    <w:uiPriority w:val="51"/>
    <w:rsid w:val="007E758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3">
    <w:name w:val="Grid Table 6 Colorful Accent 3"/>
    <w:basedOn w:val="TableNormal"/>
    <w:uiPriority w:val="51"/>
    <w:rsid w:val="007E758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7E758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FIRE-RESstylecustom1">
    <w:name w:val="FIRE-RES style custom 1"/>
    <w:basedOn w:val="TableNormal"/>
    <w:uiPriority w:val="99"/>
    <w:rsid w:val="008061D4"/>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vAlign w:val="center"/>
    </w:tcPr>
    <w:tblStylePr w:type="firstRow">
      <w:pPr>
        <w:jc w:val="center"/>
      </w:pPr>
      <w:rPr>
        <w:b/>
      </w:rPr>
      <w:tblPr/>
      <w:tcPr>
        <w:shd w:val="clear" w:color="auto" w:fill="D5D5D5"/>
      </w:tcPr>
    </w:tblStylePr>
    <w:tblStylePr w:type="lastRow">
      <w:tblPr/>
      <w:tcPr>
        <w:shd w:val="clear" w:color="auto" w:fill="FFFFFF" w:themeFill="background1"/>
      </w:tcPr>
    </w:tblStylePr>
    <w:tblStylePr w:type="firstCol">
      <w:rPr>
        <w:b/>
      </w:rPr>
      <w:tblPr/>
      <w:tcPr>
        <w:shd w:val="clear" w:color="auto" w:fill="D5D5D5"/>
      </w:tcPr>
    </w:tblStylePr>
    <w:tblStylePr w:type="swCell">
      <w:rPr>
        <w:color w:val="24306E"/>
      </w:rPr>
      <w:tblPr/>
      <w:tcPr>
        <w:shd w:val="clear" w:color="auto" w:fill="D5D5D5"/>
      </w:tcPr>
    </w:tblStylePr>
  </w:style>
  <w:style w:type="table" w:customStyle="1" w:styleId="FIRE-RESstylecustom">
    <w:name w:val="FIRE-RES style custom"/>
    <w:basedOn w:val="TableNormal"/>
    <w:uiPriority w:val="99"/>
    <w:rsid w:val="008061D4"/>
    <w:pPr>
      <w:spacing w:after="0" w:line="240" w:lineRule="auto"/>
      <w:jc w:val="center"/>
    </w:pPr>
    <w:rPr>
      <w:rFonts w:ascii="Open Sans" w:hAnsi="Open Sans"/>
    </w:rPr>
    <w:tblPr>
      <w:tblBorders>
        <w:top w:val="single" w:sz="4" w:space="0" w:color="24306E"/>
        <w:left w:val="single" w:sz="4" w:space="0" w:color="24306E"/>
        <w:bottom w:val="single" w:sz="4" w:space="0" w:color="24306E"/>
        <w:right w:val="single" w:sz="4" w:space="0" w:color="24306E"/>
        <w:insideH w:val="single" w:sz="4" w:space="0" w:color="24306E"/>
        <w:insideV w:val="single" w:sz="4" w:space="0" w:color="24306E"/>
      </w:tblBorders>
    </w:tblPr>
    <w:tcPr>
      <w:vAlign w:val="center"/>
    </w:tcPr>
    <w:tblStylePr w:type="firstRow">
      <w:pPr>
        <w:jc w:val="center"/>
      </w:pPr>
      <w:rPr>
        <w:b/>
        <w:color w:val="FFFFFF" w:themeColor="background1"/>
      </w:rPr>
      <w:tblPr/>
      <w:tcPr>
        <w:shd w:val="clear" w:color="auto" w:fill="00A6FF"/>
      </w:tcPr>
    </w:tblStylePr>
    <w:tblStylePr w:type="firstCol">
      <w:pPr>
        <w:jc w:val="left"/>
      </w:pPr>
      <w:rPr>
        <w:b/>
      </w:rPr>
      <w:tblPr/>
      <w:tcPr>
        <w:shd w:val="clear" w:color="auto" w:fill="D5D5D5"/>
      </w:tcPr>
    </w:tblStylePr>
  </w:style>
  <w:style w:type="table" w:customStyle="1" w:styleId="Style1">
    <w:name w:val="Style1"/>
    <w:basedOn w:val="TableNormal"/>
    <w:uiPriority w:val="99"/>
    <w:rsid w:val="000E4D9C"/>
    <w:pPr>
      <w:spacing w:after="0" w:line="240" w:lineRule="auto"/>
      <w:jc w:val="center"/>
    </w:pPr>
    <w:rPr>
      <w:rFonts w:ascii="Open Sans" w:hAnsi="Open Sans"/>
    </w:rPr>
    <w:tblPr>
      <w:tblStyleRowBandSize w:val="1"/>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Pr>
    <w:tcPr>
      <w:vAlign w:val="center"/>
    </w:tcPr>
    <w:tblStylePr w:type="firstRow">
      <w:rPr>
        <w:rFonts w:ascii="Open Sans" w:hAnsi="Open Sans"/>
        <w:b/>
        <w:color w:val="FFFFFF" w:themeColor="background1"/>
        <w:sz w:val="22"/>
      </w:rPr>
      <w:tblPr/>
      <w:tcPr>
        <w:shd w:val="clear" w:color="auto" w:fill="00A6FF"/>
      </w:tcPr>
    </w:tblStylePr>
    <w:tblStylePr w:type="lastRow">
      <w:rPr>
        <w:b/>
      </w:rPr>
    </w:tblStylePr>
    <w:tblStylePr w:type="firstCol">
      <w:pPr>
        <w:jc w:val="left"/>
      </w:pPr>
      <w:rPr>
        <w:b/>
      </w:rPr>
      <w:tblPr/>
      <w:tcPr>
        <w:vAlign w:val="top"/>
      </w:tcPr>
    </w:tblStylePr>
    <w:tblStylePr w:type="band1Horz">
      <w:tblPr/>
      <w:tcPr>
        <w:shd w:val="clear" w:color="auto" w:fill="D5D5D5"/>
      </w:tcPr>
    </w:tblStylePr>
  </w:style>
  <w:style w:type="paragraph" w:customStyle="1" w:styleId="FIRE-RESCaption">
    <w:name w:val="FIRE-RES Caption"/>
    <w:basedOn w:val="Normal1"/>
    <w:rsid w:val="00B40D5F"/>
    <w:rPr>
      <w:i/>
    </w:rPr>
  </w:style>
  <w:style w:type="paragraph" w:styleId="Caption">
    <w:name w:val="caption"/>
    <w:basedOn w:val="Normal"/>
    <w:next w:val="Normal"/>
    <w:autoRedefine/>
    <w:uiPriority w:val="35"/>
    <w:unhideWhenUsed/>
    <w:qFormat/>
    <w:rsid w:val="00CA3C46"/>
    <w:pPr>
      <w:spacing w:after="200" w:line="240" w:lineRule="auto"/>
    </w:pPr>
    <w:rPr>
      <w:rFonts w:ascii="Open Sans" w:hAnsi="Open Sans"/>
      <w:i/>
      <w:iCs/>
      <w:color w:val="24306E"/>
      <w:szCs w:val="18"/>
    </w:rPr>
  </w:style>
  <w:style w:type="paragraph" w:styleId="ListParagraph">
    <w:name w:val="List Paragraph"/>
    <w:basedOn w:val="Normal"/>
    <w:uiPriority w:val="34"/>
    <w:qFormat/>
    <w:rsid w:val="00E62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15148">
      <w:bodyDiv w:val="1"/>
      <w:marLeft w:val="0"/>
      <w:marRight w:val="0"/>
      <w:marTop w:val="0"/>
      <w:marBottom w:val="0"/>
      <w:divBdr>
        <w:top w:val="none" w:sz="0" w:space="0" w:color="auto"/>
        <w:left w:val="none" w:sz="0" w:space="0" w:color="auto"/>
        <w:bottom w:val="none" w:sz="0" w:space="0" w:color="auto"/>
        <w:right w:val="none" w:sz="0" w:space="0" w:color="auto"/>
      </w:divBdr>
    </w:div>
    <w:div w:id="1958100720">
      <w:bodyDiv w:val="1"/>
      <w:marLeft w:val="0"/>
      <w:marRight w:val="0"/>
      <w:marTop w:val="0"/>
      <w:marBottom w:val="0"/>
      <w:divBdr>
        <w:top w:val="none" w:sz="0" w:space="0" w:color="auto"/>
        <w:left w:val="none" w:sz="0" w:space="0" w:color="auto"/>
        <w:bottom w:val="none" w:sz="0" w:space="0" w:color="auto"/>
        <w:right w:val="none" w:sz="0" w:space="0" w:color="auto"/>
      </w:divBdr>
      <w:divsChild>
        <w:div w:id="199124035">
          <w:marLeft w:val="-100"/>
          <w:marRight w:val="0"/>
          <w:marTop w:val="0"/>
          <w:marBottom w:val="0"/>
          <w:divBdr>
            <w:top w:val="none" w:sz="0" w:space="0" w:color="auto"/>
            <w:left w:val="none" w:sz="0" w:space="0" w:color="auto"/>
            <w:bottom w:val="none" w:sz="0" w:space="0" w:color="auto"/>
            <w:right w:val="none" w:sz="0" w:space="0" w:color="auto"/>
          </w:divBdr>
        </w:div>
        <w:div w:id="1365211546">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ps.app.goo.gl/t8wokxxbxqGsdofw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hotel-brussels.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397f00-b4bb-44be-8c00-d2daadd4b684">
      <Terms xmlns="http://schemas.microsoft.com/office/infopath/2007/PartnerControls"/>
    </lcf76f155ced4ddcb4097134ff3c332f>
    <TaxCatchAll xmlns="827f47fd-6666-414b-9225-24517d03e5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755AF23179E04F9397EFCDF4A50A46" ma:contentTypeVersion="5" ma:contentTypeDescription="Create a new document." ma:contentTypeScope="" ma:versionID="b546704da395875d1675ea7fcc2c3a4f">
  <xsd:schema xmlns:xsd="http://www.w3.org/2001/XMLSchema" xmlns:xs="http://www.w3.org/2001/XMLSchema" xmlns:p="http://schemas.microsoft.com/office/2006/metadata/properties" xmlns:ns2="507e73b9-add7-4f59-8fad-506847220c23" xmlns:ns3="4a4b4fea-cb95-4d33-82d7-e17eb533b178" xmlns:ns4="ca397f00-b4bb-44be-8c00-d2daadd4b684" xmlns:ns5="827f47fd-6666-414b-9225-24517d03e509" targetNamespace="http://schemas.microsoft.com/office/2006/metadata/properties" ma:root="true" ma:fieldsID="1430b18eded47189704f22554275aee2" ns2:_="" ns3:_="" ns4:_="" ns5:_="">
    <xsd:import namespace="507e73b9-add7-4f59-8fad-506847220c23"/>
    <xsd:import namespace="4a4b4fea-cb95-4d33-82d7-e17eb533b178"/>
    <xsd:import namespace="ca397f00-b4bb-44be-8c00-d2daadd4b684"/>
    <xsd:import namespace="827f47fd-6666-414b-9225-24517d03e5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e73b9-add7-4f59-8fad-506847220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4b4fea-cb95-4d33-82d7-e17eb533b178"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397f00-b4bb-44be-8c00-d2daadd4b684"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7f47fd-6666-414b-9225-24517d03e50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811d8f7c-ee85-46b7-9a90-0218e3ce199c}" ma:internalName="TaxCatchAll" ma:showField="CatchAllData" ma:web="827f47fd-6666-414b-9225-24517d03e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7E55E82-03CE-486D-AB75-52B54CFB16C4}">
  <ds:schemaRefs>
    <ds:schemaRef ds:uri="http://schemas.microsoft.com/sharepoint/v3/contenttype/forms"/>
  </ds:schemaRefs>
</ds:datastoreItem>
</file>

<file path=customXml/itemProps2.xml><?xml version="1.0" encoding="utf-8"?>
<ds:datastoreItem xmlns:ds="http://schemas.openxmlformats.org/officeDocument/2006/customXml" ds:itemID="{0426E089-9ADE-4A7A-BA78-2B190FBB4C40}">
  <ds:schemaRefs>
    <ds:schemaRef ds:uri="http://schemas.microsoft.com/office/2006/metadata/properties"/>
    <ds:schemaRef ds:uri="http://schemas.microsoft.com/office/infopath/2007/PartnerControls"/>
    <ds:schemaRef ds:uri="ca397f00-b4bb-44be-8c00-d2daadd4b684"/>
    <ds:schemaRef ds:uri="827f47fd-6666-414b-9225-24517d03e509"/>
  </ds:schemaRefs>
</ds:datastoreItem>
</file>

<file path=customXml/itemProps3.xml><?xml version="1.0" encoding="utf-8"?>
<ds:datastoreItem xmlns:ds="http://schemas.openxmlformats.org/officeDocument/2006/customXml" ds:itemID="{FB16996F-840D-4553-94F7-314FA2540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e73b9-add7-4f59-8fad-506847220c23"/>
    <ds:schemaRef ds:uri="4a4b4fea-cb95-4d33-82d7-e17eb533b178"/>
    <ds:schemaRef ds:uri="ca397f00-b4bb-44be-8c00-d2daadd4b684"/>
    <ds:schemaRef ds:uri="827f47fd-6666-414b-9225-24517d03e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1ED62-F672-4CF0-9554-86689148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380</Words>
  <Characters>2368</Characters>
  <Application>Microsoft Office Word</Application>
  <DocSecurity>0</DocSecurity>
  <Lines>105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Lostrangio</dc:creator>
  <cp:keywords/>
  <dc:description/>
  <cp:lastModifiedBy>Beatrice Bellavia</cp:lastModifiedBy>
  <cp:revision>3</cp:revision>
  <cp:lastPrinted>2022-02-08T13:46:00Z</cp:lastPrinted>
  <dcterms:created xsi:type="dcterms:W3CDTF">2025-09-29T07:13:00Z</dcterms:created>
  <dcterms:modified xsi:type="dcterms:W3CDTF">2025-09-29T13:48:00Z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0x0101007E755AF23179E04F9397EFCDF4A50A46</vt:lpwstr>
  </property>
  <property fmtid="{D5CDD505-2E9C-101B-9397-08002B2CF9AE}" pid="3" name="GrammarlyDocumentId">
    <vt:lpwstr>a5e6af6d45b8fa81abfd2a49c4617d374be15a7aa4d286241abf1780568af6be</vt:lpwstr>
  </property>
  <property fmtid="{D5CDD505-2E9C-101B-9397-08002B2CF9AE}" pid="4" name="MediaServiceImageTags">
    <vt:lpwstr/>
  </property>
</Properties>
</file>